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81F88" w14:textId="2AAF8E8B" w:rsidR="005F4E04" w:rsidRPr="00936FE6" w:rsidRDefault="00F01130" w:rsidP="008F2B7B">
      <w:pPr>
        <w:pStyle w:val="Standard"/>
        <w:rPr>
          <w:b/>
          <w:sz w:val="32"/>
          <w:szCs w:val="32"/>
        </w:rPr>
      </w:pPr>
      <w:r w:rsidRPr="00936FE6">
        <w:rPr>
          <w:b/>
          <w:sz w:val="32"/>
          <w:szCs w:val="32"/>
        </w:rPr>
        <w:t xml:space="preserve">Zapytanie ofertowe nr </w:t>
      </w:r>
      <w:r w:rsidR="000D2068" w:rsidRPr="00936FE6">
        <w:rPr>
          <w:b/>
          <w:sz w:val="32"/>
          <w:szCs w:val="32"/>
        </w:rPr>
        <w:t>5</w:t>
      </w:r>
      <w:r w:rsidR="00965CB7" w:rsidRPr="00936FE6">
        <w:rPr>
          <w:b/>
          <w:sz w:val="32"/>
          <w:szCs w:val="32"/>
        </w:rPr>
        <w:t>/2020</w:t>
      </w:r>
    </w:p>
    <w:p w14:paraId="793E6B23" w14:textId="0B4B2D97" w:rsidR="005F4E04" w:rsidRPr="00936FE6" w:rsidRDefault="00C46664" w:rsidP="008F2B7B">
      <w:pPr>
        <w:pStyle w:val="Standard"/>
        <w:spacing w:before="360" w:after="360"/>
        <w:rPr>
          <w:b/>
          <w:sz w:val="28"/>
          <w:szCs w:val="28"/>
        </w:rPr>
      </w:pPr>
      <w:r w:rsidRPr="00936FE6">
        <w:rPr>
          <w:b/>
          <w:sz w:val="28"/>
          <w:szCs w:val="28"/>
        </w:rPr>
        <w:t xml:space="preserve">Zamawiający </w:t>
      </w:r>
    </w:p>
    <w:p w14:paraId="6AA10989" w14:textId="77777777" w:rsidR="005F4E04" w:rsidRPr="00936FE6" w:rsidRDefault="00C46664" w:rsidP="008F2B7B">
      <w:pPr>
        <w:pStyle w:val="Akapitzlist"/>
        <w:numPr>
          <w:ilvl w:val="0"/>
          <w:numId w:val="36"/>
        </w:numPr>
        <w:spacing w:before="120" w:after="120"/>
        <w:ind w:left="357" w:hanging="357"/>
        <w:rPr>
          <w:b/>
        </w:rPr>
      </w:pPr>
      <w:r w:rsidRPr="00936FE6">
        <w:rPr>
          <w:b/>
        </w:rPr>
        <w:t>Nazwa i adres Zamawiającego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5F4E04" w:rsidRPr="00936FE6" w14:paraId="32AB6C99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C4E6F" w14:textId="38F98CC1" w:rsidR="00211363" w:rsidRPr="00936FE6" w:rsidRDefault="009D09B5" w:rsidP="008F2B7B">
            <w:pPr>
              <w:pStyle w:val="Standard"/>
              <w:spacing w:after="0" w:line="240" w:lineRule="auto"/>
              <w:rPr>
                <w:rFonts w:eastAsia="Calibri" w:cs="Arial"/>
              </w:rPr>
            </w:pPr>
            <w:proofErr w:type="spellStart"/>
            <w:r w:rsidRPr="00936FE6">
              <w:rPr>
                <w:rFonts w:eastAsia="Calibri" w:cs="Arial"/>
              </w:rPr>
              <w:t>Horsetrans</w:t>
            </w:r>
            <w:proofErr w:type="spellEnd"/>
            <w:r w:rsidRPr="00936FE6">
              <w:rPr>
                <w:rFonts w:eastAsia="Calibri" w:cs="Arial"/>
              </w:rPr>
              <w:t xml:space="preserve"> Muraczewski Spółka Jawna</w:t>
            </w:r>
          </w:p>
          <w:p w14:paraId="2D05957D" w14:textId="4AEE8A94" w:rsidR="00211363" w:rsidRPr="00936FE6" w:rsidRDefault="003954D4" w:rsidP="008F2B7B">
            <w:pPr>
              <w:pStyle w:val="Standard"/>
              <w:spacing w:after="0" w:line="240" w:lineRule="auto"/>
              <w:rPr>
                <w:rFonts w:eastAsia="Calibri" w:cs="Arial"/>
              </w:rPr>
            </w:pPr>
            <w:r w:rsidRPr="00936FE6">
              <w:rPr>
                <w:rFonts w:eastAsia="Calibri" w:cs="Arial"/>
              </w:rPr>
              <w:t xml:space="preserve">Ul. </w:t>
            </w:r>
            <w:r w:rsidR="00211363" w:rsidRPr="00936FE6">
              <w:rPr>
                <w:rFonts w:eastAsia="Calibri" w:cs="Arial"/>
              </w:rPr>
              <w:t>Józefa Chełmońskiego</w:t>
            </w:r>
            <w:r w:rsidR="006075B7" w:rsidRPr="00936FE6">
              <w:rPr>
                <w:rFonts w:eastAsia="Calibri" w:cs="Arial"/>
              </w:rPr>
              <w:t xml:space="preserve"> 7</w:t>
            </w:r>
          </w:p>
          <w:p w14:paraId="4C9603DC" w14:textId="77777777" w:rsidR="008E1B94" w:rsidRPr="00936FE6" w:rsidRDefault="006075B7" w:rsidP="008E1B94">
            <w:pPr>
              <w:pStyle w:val="Standard"/>
              <w:spacing w:after="0" w:line="240" w:lineRule="auto"/>
              <w:rPr>
                <w:rFonts w:eastAsia="Calibri" w:cs="Arial"/>
              </w:rPr>
            </w:pPr>
            <w:r w:rsidRPr="00936FE6">
              <w:rPr>
                <w:rFonts w:eastAsia="Calibri" w:cs="Arial"/>
              </w:rPr>
              <w:t xml:space="preserve">62-590 </w:t>
            </w:r>
            <w:r w:rsidR="008E1B94" w:rsidRPr="00936FE6">
              <w:rPr>
                <w:rFonts w:eastAsia="Calibri" w:cs="Arial"/>
              </w:rPr>
              <w:t>Węglew</w:t>
            </w:r>
          </w:p>
          <w:p w14:paraId="3BBDC834" w14:textId="36295D24" w:rsidR="006075B7" w:rsidRPr="00936FE6" w:rsidRDefault="006075B7" w:rsidP="008F2B7B">
            <w:pPr>
              <w:pStyle w:val="Standard"/>
              <w:spacing w:after="0" w:line="240" w:lineRule="auto"/>
              <w:rPr>
                <w:rFonts w:eastAsia="Calibri" w:cs="Arial"/>
              </w:rPr>
            </w:pPr>
            <w:r w:rsidRPr="00936FE6">
              <w:rPr>
                <w:rFonts w:eastAsia="Calibri" w:cs="Arial"/>
              </w:rPr>
              <w:t>Golina</w:t>
            </w:r>
          </w:p>
          <w:p w14:paraId="0201853F" w14:textId="08059611" w:rsidR="00A50D03" w:rsidRPr="00936FE6" w:rsidRDefault="00A50D03" w:rsidP="008F2B7B">
            <w:pPr>
              <w:pStyle w:val="Standard"/>
              <w:spacing w:after="0" w:line="240" w:lineRule="auto"/>
              <w:rPr>
                <w:rFonts w:eastAsia="Calibri" w:cs="Arial"/>
              </w:rPr>
            </w:pPr>
            <w:r w:rsidRPr="00936FE6">
              <w:rPr>
                <w:rFonts w:eastAsia="Calibri" w:cs="Arial"/>
              </w:rPr>
              <w:t xml:space="preserve">zarejestrowana w rejestrze przedsiębiorców Krajowego Rejestru Sądowego prowadzonym przez Sąd Rejonowy Poznań – Nowe Miasto i Wilda w Poznaniu, IX Wydział Gospodarczy Krajowego Rejestru Sądowego pod numerem KRS </w:t>
            </w:r>
            <w:r w:rsidR="00605A1F" w:rsidRPr="00936FE6">
              <w:rPr>
                <w:rFonts w:eastAsia="Calibri" w:cs="Arial"/>
              </w:rPr>
              <w:t>0000543741</w:t>
            </w:r>
            <w:r w:rsidR="007D4C49" w:rsidRPr="00936FE6">
              <w:rPr>
                <w:rFonts w:eastAsia="Calibri" w:cs="Arial"/>
              </w:rPr>
              <w:t xml:space="preserve">, </w:t>
            </w:r>
            <w:r w:rsidRPr="00936FE6">
              <w:rPr>
                <w:rFonts w:eastAsia="Calibri" w:cs="Arial"/>
              </w:rPr>
              <w:t xml:space="preserve">NIP: </w:t>
            </w:r>
            <w:r w:rsidR="00786B09" w:rsidRPr="00936FE6">
              <w:rPr>
                <w:rFonts w:eastAsia="Calibri" w:cs="Arial"/>
              </w:rPr>
              <w:t>6652997175</w:t>
            </w:r>
          </w:p>
          <w:p w14:paraId="3080DFE0" w14:textId="6516C918" w:rsidR="00E86ECD" w:rsidRPr="00936FE6" w:rsidRDefault="00A50D03" w:rsidP="008F2B7B">
            <w:pPr>
              <w:pStyle w:val="Standard"/>
              <w:spacing w:after="0" w:line="240" w:lineRule="auto"/>
              <w:jc w:val="both"/>
              <w:rPr>
                <w:rFonts w:eastAsia="Calibri" w:cs="Arial"/>
              </w:rPr>
            </w:pPr>
            <w:r w:rsidRPr="00936FE6">
              <w:rPr>
                <w:rFonts w:eastAsia="Calibri" w:cs="Arial"/>
              </w:rPr>
              <w:t xml:space="preserve">Adres strony internetowej: </w:t>
            </w:r>
            <w:r w:rsidR="00211363" w:rsidRPr="00936FE6">
              <w:rPr>
                <w:rFonts w:eastAsia="Calibri" w:cs="Arial"/>
              </w:rPr>
              <w:t>http://www.horsetrans.com.pl/</w:t>
            </w:r>
          </w:p>
          <w:p w14:paraId="24502BC2" w14:textId="6D3BF708" w:rsidR="005F4E04" w:rsidRPr="00936FE6" w:rsidRDefault="00C46664" w:rsidP="008F2B7B">
            <w:pPr>
              <w:pStyle w:val="Standard"/>
              <w:spacing w:after="0" w:line="240" w:lineRule="auto"/>
              <w:jc w:val="both"/>
              <w:rPr>
                <w:rFonts w:eastAsia="Calibri" w:cs="Arial"/>
              </w:rPr>
            </w:pPr>
            <w:r w:rsidRPr="00936FE6">
              <w:rPr>
                <w:rFonts w:eastAsia="Calibri" w:cs="Arial"/>
              </w:rPr>
              <w:t>(dalej: „</w:t>
            </w:r>
            <w:r w:rsidRPr="00936FE6">
              <w:rPr>
                <w:rFonts w:eastAsia="Calibri" w:cs="Arial"/>
                <w:b/>
              </w:rPr>
              <w:t>Zamawiający</w:t>
            </w:r>
            <w:r w:rsidRPr="00936FE6">
              <w:rPr>
                <w:rFonts w:eastAsia="Calibri" w:cs="Arial"/>
              </w:rPr>
              <w:t>”)</w:t>
            </w:r>
          </w:p>
        </w:tc>
      </w:tr>
    </w:tbl>
    <w:p w14:paraId="7571E91E" w14:textId="77777777" w:rsidR="005F4E04" w:rsidRPr="00936FE6" w:rsidRDefault="00C46664" w:rsidP="008F2B7B">
      <w:pPr>
        <w:pStyle w:val="Akapitzlist"/>
        <w:numPr>
          <w:ilvl w:val="0"/>
          <w:numId w:val="1"/>
        </w:numPr>
        <w:spacing w:before="120" w:after="120"/>
        <w:ind w:left="357" w:hanging="357"/>
        <w:rPr>
          <w:b/>
        </w:rPr>
      </w:pPr>
      <w:r w:rsidRPr="00936FE6">
        <w:rPr>
          <w:b/>
        </w:rPr>
        <w:t>Tytuł projektu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5F4E04" w:rsidRPr="00936FE6" w14:paraId="2FE8C920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254D" w14:textId="4760C21E" w:rsidR="005F4E04" w:rsidRPr="00936FE6" w:rsidRDefault="00B766C3" w:rsidP="008F2B7B">
            <w:pPr>
              <w:pStyle w:val="Standard"/>
              <w:spacing w:after="0" w:line="240" w:lineRule="auto"/>
            </w:pPr>
            <w:bookmarkStart w:id="0" w:name="_Hlk530586056"/>
            <w:bookmarkStart w:id="1" w:name="_Hlk8813862"/>
            <w:r w:rsidRPr="00936FE6">
              <w:t xml:space="preserve">„Podniesienie konkurencyjności </w:t>
            </w:r>
            <w:proofErr w:type="spellStart"/>
            <w:r w:rsidRPr="00936FE6">
              <w:t>HORSETRANS</w:t>
            </w:r>
            <w:proofErr w:type="spellEnd"/>
            <w:r w:rsidRPr="00936FE6">
              <w:t xml:space="preserve"> poprzez wdrożenie prac </w:t>
            </w:r>
            <w:proofErr w:type="spellStart"/>
            <w:r w:rsidRPr="00936FE6">
              <w:t>B+R</w:t>
            </w:r>
            <w:proofErr w:type="spellEnd"/>
            <w:r w:rsidRPr="00936FE6">
              <w:t xml:space="preserve"> w celu uruchomienia produkcji najlżejszych na świecie samochodów do przewozu koni”</w:t>
            </w:r>
            <w:bookmarkEnd w:id="0"/>
            <w:r w:rsidRPr="00936FE6">
              <w:t xml:space="preserve"> </w:t>
            </w:r>
            <w:r w:rsidR="00E86ECD" w:rsidRPr="00936FE6">
              <w:t xml:space="preserve"> </w:t>
            </w:r>
            <w:bookmarkEnd w:id="1"/>
          </w:p>
        </w:tc>
      </w:tr>
    </w:tbl>
    <w:p w14:paraId="1078956A" w14:textId="77777777" w:rsidR="005F4E04" w:rsidRPr="00936FE6" w:rsidRDefault="00C46664" w:rsidP="008F2B7B">
      <w:pPr>
        <w:pStyle w:val="Akapitzlist"/>
        <w:numPr>
          <w:ilvl w:val="0"/>
          <w:numId w:val="1"/>
        </w:numPr>
        <w:spacing w:before="120" w:after="120"/>
        <w:ind w:left="357" w:hanging="357"/>
        <w:rPr>
          <w:b/>
        </w:rPr>
      </w:pPr>
      <w:r w:rsidRPr="00936FE6">
        <w:rPr>
          <w:b/>
        </w:rPr>
        <w:t>Numer projektu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5F4E04" w:rsidRPr="00936FE6" w14:paraId="50EB0408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8AD3D" w14:textId="1F25194C" w:rsidR="005F4E04" w:rsidRPr="00936FE6" w:rsidRDefault="00116C63" w:rsidP="008F2B7B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936FE6">
              <w:rPr>
                <w:rFonts w:asciiTheme="minorHAnsi" w:hAnsiTheme="minorHAnsi" w:cs="Arial"/>
                <w:b/>
                <w:bCs/>
                <w:color w:val="000000"/>
                <w:szCs w:val="18"/>
                <w:shd w:val="clear" w:color="auto" w:fill="FFFFFF"/>
              </w:rPr>
              <w:t>RPWP.01.05.02</w:t>
            </w:r>
            <w:proofErr w:type="spellEnd"/>
            <w:r w:rsidRPr="00936FE6">
              <w:rPr>
                <w:rFonts w:asciiTheme="minorHAnsi" w:hAnsiTheme="minorHAnsi" w:cs="Arial"/>
                <w:b/>
                <w:bCs/>
                <w:color w:val="000000"/>
                <w:szCs w:val="18"/>
                <w:shd w:val="clear" w:color="auto" w:fill="FFFFFF"/>
              </w:rPr>
              <w:t>-30-0124/18</w:t>
            </w:r>
          </w:p>
        </w:tc>
      </w:tr>
    </w:tbl>
    <w:p w14:paraId="63067EF2" w14:textId="77777777" w:rsidR="005F4E04" w:rsidRPr="00936FE6" w:rsidRDefault="00C46664" w:rsidP="008F2B7B">
      <w:pPr>
        <w:pStyle w:val="Standard"/>
        <w:spacing w:before="360" w:after="360"/>
        <w:rPr>
          <w:b/>
          <w:sz w:val="28"/>
          <w:szCs w:val="28"/>
        </w:rPr>
      </w:pPr>
      <w:r w:rsidRPr="00936FE6">
        <w:rPr>
          <w:b/>
          <w:sz w:val="28"/>
          <w:szCs w:val="28"/>
        </w:rPr>
        <w:t>Informacje o ogłoszeniu</w:t>
      </w:r>
    </w:p>
    <w:p w14:paraId="0B40F42A" w14:textId="77777777" w:rsidR="005F4E04" w:rsidRPr="00936FE6" w:rsidRDefault="00C46664" w:rsidP="008F2B7B">
      <w:pPr>
        <w:pStyle w:val="Akapitzlist"/>
        <w:numPr>
          <w:ilvl w:val="0"/>
          <w:numId w:val="37"/>
        </w:numPr>
        <w:spacing w:before="120" w:after="120"/>
        <w:ind w:left="357" w:hanging="357"/>
        <w:rPr>
          <w:b/>
        </w:rPr>
      </w:pPr>
      <w:r w:rsidRPr="00936FE6">
        <w:rPr>
          <w:b/>
        </w:rPr>
        <w:t>Tytuł zamówienia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5F4E04" w:rsidRPr="00936FE6" w14:paraId="56BC12C6" w14:textId="77777777" w:rsidTr="00CE4277">
        <w:trPr>
          <w:trHeight w:val="438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7277" w14:textId="261A3818" w:rsidR="00965CB7" w:rsidRPr="00936FE6" w:rsidRDefault="00965CB7" w:rsidP="006075B7">
            <w:pPr>
              <w:pStyle w:val="Standard"/>
              <w:spacing w:before="120" w:after="120" w:line="240" w:lineRule="auto"/>
              <w:jc w:val="both"/>
              <w:rPr>
                <w:b/>
              </w:rPr>
            </w:pPr>
            <w:r w:rsidRPr="00936FE6">
              <w:rPr>
                <w:b/>
              </w:rPr>
              <w:t>„</w:t>
            </w:r>
            <w:r w:rsidR="0028444E" w:rsidRPr="00936FE6">
              <w:rPr>
                <w:b/>
              </w:rPr>
              <w:t>Budowa hali montażowo - magazynowej z zapleczem socjalnym wraz z infrastrukturą - system wentylacji i rekuperacji komplet</w:t>
            </w:r>
            <w:r w:rsidR="00CB6C72" w:rsidRPr="00936FE6">
              <w:rPr>
                <w:b/>
              </w:rPr>
              <w:t>.</w:t>
            </w:r>
            <w:r w:rsidR="005D6D8C" w:rsidRPr="00936FE6">
              <w:rPr>
                <w:b/>
              </w:rPr>
              <w:t>”</w:t>
            </w:r>
          </w:p>
        </w:tc>
      </w:tr>
    </w:tbl>
    <w:p w14:paraId="08292414" w14:textId="77777777" w:rsidR="005F4E04" w:rsidRPr="00936FE6" w:rsidRDefault="00C46664" w:rsidP="008F2B7B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b/>
        </w:rPr>
      </w:pPr>
      <w:r w:rsidRPr="00936FE6">
        <w:rPr>
          <w:b/>
        </w:rPr>
        <w:t>Termin składania ofert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5F4E04" w:rsidRPr="00936FE6" w14:paraId="26966E88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45966" w14:textId="0BEF7A56" w:rsidR="005F4E04" w:rsidRPr="00936FE6" w:rsidRDefault="006B2C4B" w:rsidP="008F2B7B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7 sierpnia</w:t>
            </w:r>
            <w:r w:rsidR="00FF6F37" w:rsidRPr="00936FE6">
              <w:rPr>
                <w:b/>
              </w:rPr>
              <w:t xml:space="preserve"> 2020 roku</w:t>
            </w:r>
            <w:r w:rsidR="000B1EB5" w:rsidRPr="00936FE6">
              <w:rPr>
                <w:b/>
              </w:rPr>
              <w:t xml:space="preserve"> </w:t>
            </w:r>
          </w:p>
        </w:tc>
      </w:tr>
    </w:tbl>
    <w:p w14:paraId="741B0E07" w14:textId="77777777" w:rsidR="005F4E04" w:rsidRPr="00936FE6" w:rsidRDefault="00C46664" w:rsidP="008F2B7B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b/>
        </w:rPr>
      </w:pPr>
      <w:r w:rsidRPr="00936FE6">
        <w:rPr>
          <w:b/>
        </w:rPr>
        <w:t>Miejsce i sposób składania ofert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5F4E04" w:rsidRPr="00936FE6" w14:paraId="431420BC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816C4" w14:textId="417DB0DE" w:rsidR="00D85D8B" w:rsidRPr="00936FE6" w:rsidRDefault="00E367BA" w:rsidP="008F2B7B">
            <w:pPr>
              <w:pStyle w:val="Standard"/>
              <w:spacing w:after="0" w:line="240" w:lineRule="auto"/>
            </w:pPr>
            <w:r w:rsidRPr="00936FE6">
              <w:t>Ofertę wraz z załącznikami należy złożyć</w:t>
            </w:r>
            <w:r w:rsidR="00D85D8B" w:rsidRPr="00936FE6">
              <w:t>:</w:t>
            </w:r>
          </w:p>
          <w:p w14:paraId="441D9729" w14:textId="42E8F6D5" w:rsidR="00041573" w:rsidRPr="00936FE6" w:rsidRDefault="00D85D8B" w:rsidP="00D1120C">
            <w:pPr>
              <w:pStyle w:val="Standard"/>
              <w:numPr>
                <w:ilvl w:val="0"/>
                <w:numId w:val="55"/>
              </w:numPr>
              <w:spacing w:after="0" w:line="240" w:lineRule="auto"/>
            </w:pPr>
            <w:r w:rsidRPr="00936FE6">
              <w:t>W formie pisemnej</w:t>
            </w:r>
            <w:r w:rsidR="00E367BA" w:rsidRPr="00936FE6">
              <w:t xml:space="preserve"> w siedzibie Zamawiającego - osobiście lub za pośrednictwem poczty lub kuriera - pod adresem:</w:t>
            </w:r>
          </w:p>
          <w:p w14:paraId="3FB8FB5D" w14:textId="77777777" w:rsidR="009D09B5" w:rsidRPr="00936FE6" w:rsidRDefault="009D09B5" w:rsidP="009D09B5">
            <w:pPr>
              <w:pStyle w:val="Standard"/>
              <w:spacing w:after="0" w:line="240" w:lineRule="auto"/>
            </w:pPr>
            <w:proofErr w:type="spellStart"/>
            <w:r w:rsidRPr="00936FE6">
              <w:t>Horsetrans</w:t>
            </w:r>
            <w:proofErr w:type="spellEnd"/>
            <w:r w:rsidRPr="00936FE6">
              <w:t xml:space="preserve"> Muraczewski Spółka Jawna</w:t>
            </w:r>
          </w:p>
          <w:p w14:paraId="368FF421" w14:textId="3AC490B5" w:rsidR="009D09B5" w:rsidRPr="00936FE6" w:rsidRDefault="003632AF" w:rsidP="009D09B5">
            <w:pPr>
              <w:pStyle w:val="Standard"/>
              <w:spacing w:after="0" w:line="240" w:lineRule="auto"/>
            </w:pPr>
            <w:r w:rsidRPr="00936FE6">
              <w:t>u</w:t>
            </w:r>
            <w:r w:rsidR="009D09B5" w:rsidRPr="00936FE6">
              <w:t>l. Józefa Chełmońskiego 7</w:t>
            </w:r>
          </w:p>
          <w:p w14:paraId="4B956B8E" w14:textId="77777777" w:rsidR="009D09B5" w:rsidRPr="00936FE6" w:rsidRDefault="009D09B5" w:rsidP="009D09B5">
            <w:pPr>
              <w:pStyle w:val="Standard"/>
              <w:spacing w:after="0" w:line="240" w:lineRule="auto"/>
            </w:pPr>
            <w:r w:rsidRPr="00936FE6">
              <w:t>62-590 Węglew</w:t>
            </w:r>
          </w:p>
          <w:p w14:paraId="7BC151A0" w14:textId="3E4C110F" w:rsidR="00041573" w:rsidRPr="00936FE6" w:rsidRDefault="009D09B5" w:rsidP="009D09B5">
            <w:pPr>
              <w:pStyle w:val="Standard"/>
              <w:spacing w:after="0" w:line="240" w:lineRule="auto"/>
            </w:pPr>
            <w:r w:rsidRPr="00936FE6">
              <w:t>Golina</w:t>
            </w:r>
          </w:p>
          <w:p w14:paraId="6F342F2E" w14:textId="77777777" w:rsidR="009D09B5" w:rsidRPr="00936FE6" w:rsidRDefault="009D09B5" w:rsidP="008F2B7B">
            <w:pPr>
              <w:pStyle w:val="Standard"/>
              <w:spacing w:after="0" w:line="240" w:lineRule="auto"/>
            </w:pPr>
          </w:p>
          <w:p w14:paraId="269AF3E3" w14:textId="07374A90" w:rsidR="00D85D8B" w:rsidRPr="00936FE6" w:rsidRDefault="003E7543" w:rsidP="008F2B7B">
            <w:pPr>
              <w:pStyle w:val="Standard"/>
              <w:spacing w:after="0" w:line="240" w:lineRule="auto"/>
            </w:pPr>
            <w:r w:rsidRPr="00936FE6">
              <w:t>A</w:t>
            </w:r>
            <w:r w:rsidR="00D85D8B" w:rsidRPr="00936FE6">
              <w:t>lbo</w:t>
            </w:r>
          </w:p>
          <w:p w14:paraId="7531B13A" w14:textId="75F2C1D3" w:rsidR="00F97E32" w:rsidRPr="00936FE6" w:rsidRDefault="00455D8E" w:rsidP="00116C63">
            <w:pPr>
              <w:pStyle w:val="Standard"/>
              <w:spacing w:after="0" w:line="240" w:lineRule="auto"/>
            </w:pPr>
            <w:proofErr w:type="spellStart"/>
            <w:r w:rsidRPr="00455D8E">
              <w:t>Horsetrans</w:t>
            </w:r>
            <w:proofErr w:type="spellEnd"/>
            <w:r w:rsidRPr="00455D8E">
              <w:t xml:space="preserve"> Muraczewski Spółka Jawna</w:t>
            </w:r>
            <w:r w:rsidRPr="00455D8E">
              <w:br/>
              <w:t>Ul. Przemysłowa 85</w:t>
            </w:r>
            <w:bookmarkStart w:id="2" w:name="_GoBack"/>
            <w:bookmarkEnd w:id="2"/>
            <w:r w:rsidRPr="00455D8E">
              <w:br/>
              <w:t>62-510 Konin</w:t>
            </w:r>
          </w:p>
          <w:p w14:paraId="73FFA5BA" w14:textId="6E7B9FD3" w:rsidR="00D85D8B" w:rsidRPr="00936FE6" w:rsidRDefault="00D85D8B" w:rsidP="00D1120C">
            <w:pPr>
              <w:pStyle w:val="Standard"/>
              <w:numPr>
                <w:ilvl w:val="0"/>
                <w:numId w:val="55"/>
              </w:numPr>
              <w:spacing w:after="0" w:line="240" w:lineRule="auto"/>
            </w:pPr>
            <w:r w:rsidRPr="00936FE6">
              <w:t xml:space="preserve">W formie </w:t>
            </w:r>
            <w:r w:rsidR="00C92A6D" w:rsidRPr="00936FE6">
              <w:t>skanu oferty sporządzonej w formie pisemnej</w:t>
            </w:r>
            <w:r w:rsidRPr="00936FE6">
              <w:t xml:space="preserve"> na adres email </w:t>
            </w:r>
            <w:r w:rsidR="00E13F40" w:rsidRPr="00936FE6">
              <w:t xml:space="preserve">Zamawiającego: </w:t>
            </w:r>
            <w:r w:rsidR="00116C63" w:rsidRPr="00936FE6">
              <w:rPr>
                <w:b/>
              </w:rPr>
              <w:t>info@horsetrans.pl</w:t>
            </w:r>
          </w:p>
          <w:p w14:paraId="73D17FF7" w14:textId="77777777" w:rsidR="009752DF" w:rsidRPr="00936FE6" w:rsidRDefault="009752DF" w:rsidP="008F2B7B">
            <w:pPr>
              <w:pStyle w:val="Standard"/>
              <w:spacing w:after="0" w:line="240" w:lineRule="auto"/>
            </w:pPr>
          </w:p>
          <w:p w14:paraId="3CAFE227" w14:textId="77777777" w:rsidR="005F4E04" w:rsidRPr="00936FE6" w:rsidRDefault="003E7543" w:rsidP="008F2B7B">
            <w:pPr>
              <w:pStyle w:val="Standard"/>
              <w:spacing w:after="0" w:line="240" w:lineRule="auto"/>
            </w:pPr>
            <w:r w:rsidRPr="00936FE6">
              <w:t xml:space="preserve">UWAGA: </w:t>
            </w:r>
            <w:r w:rsidR="00E367BA" w:rsidRPr="00936FE6">
              <w:t>złożenie ofert</w:t>
            </w:r>
            <w:r w:rsidR="009752DF" w:rsidRPr="00936FE6">
              <w:t>y w formie pisemnej</w:t>
            </w:r>
            <w:r w:rsidR="00E367BA" w:rsidRPr="00936FE6">
              <w:t xml:space="preserve"> jest możliwe w czasie urzędowania Zamawiającego tj. w dni robocze od poniedziałku do piątku w godzinach od godz. 9:00 do godz. 15:00.</w:t>
            </w:r>
          </w:p>
          <w:p w14:paraId="56A349F9" w14:textId="77777777" w:rsidR="00E9672B" w:rsidRPr="00936FE6" w:rsidRDefault="00E9672B" w:rsidP="002E24A7">
            <w:pPr>
              <w:pStyle w:val="Standard"/>
              <w:spacing w:after="0" w:line="240" w:lineRule="auto"/>
              <w:ind w:firstLine="708"/>
            </w:pPr>
          </w:p>
          <w:p w14:paraId="3E6A3194" w14:textId="77777777" w:rsidR="00E9672B" w:rsidRPr="00936FE6" w:rsidRDefault="00E9672B" w:rsidP="00E35519">
            <w:pPr>
              <w:pStyle w:val="Standard"/>
              <w:spacing w:after="0" w:line="240" w:lineRule="auto"/>
              <w:jc w:val="both"/>
            </w:pPr>
            <w:r w:rsidRPr="00936FE6">
              <w:t>Oferta w formie pisemnej musi być złożona w opakowaniu uniemożliwiającym odczytanie jej zawartości bez usunięcia tego opakowania. Opakowanie musi być zaadresowane na Zamawiającego oraz zawierać opis:</w:t>
            </w:r>
          </w:p>
          <w:p w14:paraId="1AA399A7" w14:textId="6927C44B" w:rsidR="0046691A" w:rsidRPr="00936FE6" w:rsidRDefault="00E9672B" w:rsidP="00E35519">
            <w:pPr>
              <w:pStyle w:val="Standard"/>
              <w:spacing w:after="0" w:line="240" w:lineRule="auto"/>
              <w:jc w:val="both"/>
            </w:pPr>
            <w:r w:rsidRPr="00936FE6">
              <w:t>„Oferta na wykonanie zamówienia pn.</w:t>
            </w:r>
            <w:r w:rsidR="0046691A" w:rsidRPr="00936FE6">
              <w:t xml:space="preserve"> </w:t>
            </w:r>
            <w:r w:rsidR="0046691A" w:rsidRPr="00936FE6">
              <w:rPr>
                <w:b/>
                <w:bCs/>
              </w:rPr>
              <w:t>„</w:t>
            </w:r>
            <w:r w:rsidR="0028444E" w:rsidRPr="00936FE6">
              <w:rPr>
                <w:b/>
                <w:bCs/>
              </w:rPr>
              <w:t>Budowa hali montażowo - magazynowej z zapleczem socjalnym wraz z infrastrukturą - system wentylacji i rekuperacji komplet</w:t>
            </w:r>
            <w:r w:rsidR="0046691A" w:rsidRPr="00936FE6">
              <w:rPr>
                <w:b/>
                <w:bCs/>
              </w:rPr>
              <w:t>”</w:t>
            </w:r>
            <w:r w:rsidR="007F4248" w:rsidRPr="00936FE6">
              <w:rPr>
                <w:b/>
                <w:bCs/>
              </w:rPr>
              <w:t>.</w:t>
            </w:r>
          </w:p>
          <w:p w14:paraId="5EA65FBF" w14:textId="77777777" w:rsidR="00E35519" w:rsidRPr="00936FE6" w:rsidRDefault="00E35519" w:rsidP="00E35519">
            <w:pPr>
              <w:pStyle w:val="Standard"/>
              <w:spacing w:after="0" w:line="240" w:lineRule="auto"/>
              <w:jc w:val="both"/>
            </w:pPr>
          </w:p>
          <w:p w14:paraId="221E7CD8" w14:textId="6C1AE3E9" w:rsidR="00E9672B" w:rsidRPr="00936FE6" w:rsidRDefault="00E9672B" w:rsidP="00E35519">
            <w:pPr>
              <w:pStyle w:val="Standard"/>
              <w:spacing w:after="0" w:line="240" w:lineRule="auto"/>
              <w:jc w:val="both"/>
            </w:pPr>
            <w:r w:rsidRPr="00936FE6">
              <w:t xml:space="preserve">Oferta składana za pośrednictwem poczty elektronicznej powinna w tytule maila lub w jego treści zawierać opis: </w:t>
            </w:r>
          </w:p>
          <w:p w14:paraId="6A0B0037" w14:textId="41984D30" w:rsidR="00E9672B" w:rsidRPr="00936FE6" w:rsidRDefault="00E9672B" w:rsidP="0046691A">
            <w:pPr>
              <w:pStyle w:val="Standard"/>
              <w:spacing w:after="0" w:line="240" w:lineRule="auto"/>
              <w:jc w:val="both"/>
            </w:pPr>
            <w:r w:rsidRPr="00936FE6">
              <w:t xml:space="preserve">„Oferta na wykonanie zamówienia pn. </w:t>
            </w:r>
            <w:r w:rsidR="007F4248" w:rsidRPr="00936FE6">
              <w:rPr>
                <w:b/>
              </w:rPr>
              <w:t>„</w:t>
            </w:r>
            <w:r w:rsidR="0028444E" w:rsidRPr="00936FE6">
              <w:rPr>
                <w:b/>
              </w:rPr>
              <w:t>Budowa hali montażowo - magazynowej z zapleczem socjalnym wraz z infrastrukturą - system wentylacji i rekuperacji komplet</w:t>
            </w:r>
            <w:r w:rsidR="0046691A" w:rsidRPr="00936FE6">
              <w:rPr>
                <w:b/>
                <w:bCs/>
              </w:rPr>
              <w:t>”</w:t>
            </w:r>
            <w:r w:rsidR="007F4248" w:rsidRPr="00936FE6">
              <w:rPr>
                <w:b/>
                <w:bCs/>
              </w:rPr>
              <w:t xml:space="preserve">. </w:t>
            </w:r>
          </w:p>
        </w:tc>
      </w:tr>
      <w:tr w:rsidR="00455D8E" w:rsidRPr="00936FE6" w14:paraId="6E6D0C5A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F252" w14:textId="77777777" w:rsidR="00455D8E" w:rsidRPr="00936FE6" w:rsidRDefault="00455D8E" w:rsidP="008F2B7B">
            <w:pPr>
              <w:pStyle w:val="Standard"/>
              <w:spacing w:after="0" w:line="240" w:lineRule="auto"/>
            </w:pPr>
          </w:p>
        </w:tc>
      </w:tr>
    </w:tbl>
    <w:p w14:paraId="7638B591" w14:textId="77777777" w:rsidR="005F4E04" w:rsidRPr="00936FE6" w:rsidRDefault="00C46664" w:rsidP="008F2B7B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b/>
        </w:rPr>
      </w:pPr>
      <w:r w:rsidRPr="00936FE6">
        <w:rPr>
          <w:b/>
        </w:rPr>
        <w:t>Adres e-mail, na który należy wysłać oferty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5F4E04" w:rsidRPr="00936FE6" w14:paraId="5ABD0AD4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A83BE" w14:textId="640312D8" w:rsidR="005F4E04" w:rsidRPr="00936FE6" w:rsidRDefault="00116C63" w:rsidP="008F2B7B">
            <w:pPr>
              <w:pStyle w:val="Standard"/>
              <w:spacing w:after="0" w:line="240" w:lineRule="auto"/>
            </w:pPr>
            <w:r w:rsidRPr="00936FE6">
              <w:rPr>
                <w:b/>
              </w:rPr>
              <w:t>info@horsetrans.pl</w:t>
            </w:r>
          </w:p>
        </w:tc>
      </w:tr>
    </w:tbl>
    <w:p w14:paraId="21555C21" w14:textId="77777777" w:rsidR="005F4E04" w:rsidRPr="00936FE6" w:rsidRDefault="00C46664" w:rsidP="008F2B7B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b/>
        </w:rPr>
      </w:pPr>
      <w:r w:rsidRPr="00936FE6">
        <w:rPr>
          <w:b/>
        </w:rPr>
        <w:t>Osoba do kontaktu w sprawie ogłoszenia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5F4E04" w:rsidRPr="00936FE6" w14:paraId="762AF5B1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B8001" w14:textId="741CEFDF" w:rsidR="00041573" w:rsidRPr="00936FE6" w:rsidRDefault="00041573" w:rsidP="008F2B7B">
            <w:pPr>
              <w:pStyle w:val="Standard"/>
              <w:spacing w:after="0" w:line="240" w:lineRule="auto"/>
            </w:pPr>
            <w:r w:rsidRPr="00936FE6">
              <w:t xml:space="preserve">W sprawach formalnych: </w:t>
            </w:r>
          </w:p>
          <w:p w14:paraId="152B45B6" w14:textId="64F6C2C1" w:rsidR="00E76483" w:rsidRPr="00936FE6" w:rsidRDefault="00116C63" w:rsidP="008F2B7B">
            <w:pPr>
              <w:pStyle w:val="Standard"/>
              <w:spacing w:after="0" w:line="240" w:lineRule="auto"/>
            </w:pPr>
            <w:r w:rsidRPr="00936FE6">
              <w:t>Stanisław Muraczewski</w:t>
            </w:r>
          </w:p>
          <w:p w14:paraId="75FA556A" w14:textId="699A6198" w:rsidR="00041573" w:rsidRPr="00936FE6" w:rsidRDefault="00116C63" w:rsidP="008F2B7B">
            <w:pPr>
              <w:pStyle w:val="Standard"/>
              <w:spacing w:after="0" w:line="240" w:lineRule="auto"/>
              <w:rPr>
                <w:bCs/>
              </w:rPr>
            </w:pPr>
            <w:r w:rsidRPr="00936FE6">
              <w:rPr>
                <w:bCs/>
              </w:rPr>
              <w:t>ul. Zakładowa 13</w:t>
            </w:r>
          </w:p>
          <w:p w14:paraId="1FABC669" w14:textId="629EEB3E" w:rsidR="00041573" w:rsidRPr="00936FE6" w:rsidRDefault="00041573" w:rsidP="008F2B7B">
            <w:pPr>
              <w:pStyle w:val="Standard"/>
              <w:spacing w:after="0" w:line="240" w:lineRule="auto"/>
              <w:rPr>
                <w:lang w:val="en-US"/>
              </w:rPr>
            </w:pPr>
            <w:r w:rsidRPr="00936FE6">
              <w:rPr>
                <w:lang w:val="en-US"/>
              </w:rPr>
              <w:t xml:space="preserve">Tel.:  </w:t>
            </w:r>
            <w:r w:rsidR="00116C63" w:rsidRPr="00936FE6">
              <w:rPr>
                <w:lang w:val="en-US"/>
              </w:rPr>
              <w:t>502 136 715</w:t>
            </w:r>
          </w:p>
          <w:p w14:paraId="1ADDD0B0" w14:textId="571BC668" w:rsidR="00116C63" w:rsidRPr="00936FE6" w:rsidRDefault="00041573" w:rsidP="008F2B7B">
            <w:pPr>
              <w:pStyle w:val="Standard"/>
              <w:spacing w:after="0" w:line="240" w:lineRule="auto"/>
              <w:rPr>
                <w:lang w:val="en-US"/>
              </w:rPr>
            </w:pPr>
            <w:r w:rsidRPr="00936FE6">
              <w:rPr>
                <w:lang w:val="en-US"/>
              </w:rPr>
              <w:t xml:space="preserve">E-mail: </w:t>
            </w:r>
            <w:r w:rsidR="00116C63" w:rsidRPr="00936FE6">
              <w:rPr>
                <w:b/>
                <w:lang w:val="en-US"/>
              </w:rPr>
              <w:t>info@horsetrans.pl</w:t>
            </w:r>
            <w:r w:rsidR="00116C63" w:rsidRPr="00936FE6" w:rsidDel="00116C63">
              <w:rPr>
                <w:lang w:val="en-US"/>
              </w:rPr>
              <w:t xml:space="preserve"> </w:t>
            </w:r>
          </w:p>
          <w:p w14:paraId="17E258B6" w14:textId="77777777" w:rsidR="00041573" w:rsidRPr="00936FE6" w:rsidRDefault="00041573" w:rsidP="008F2B7B">
            <w:pPr>
              <w:pStyle w:val="Standard"/>
              <w:spacing w:after="0" w:line="240" w:lineRule="auto"/>
            </w:pPr>
            <w:r w:rsidRPr="00936FE6">
              <w:t>Godziny urzędowania: od poniedziałku do piątku w godzinach: 9:00 – 15:00</w:t>
            </w:r>
          </w:p>
          <w:p w14:paraId="0956AAC8" w14:textId="77777777" w:rsidR="00E84881" w:rsidRPr="00936FE6" w:rsidRDefault="00E84881" w:rsidP="008F2B7B">
            <w:pPr>
              <w:pStyle w:val="Standard"/>
              <w:spacing w:after="0" w:line="240" w:lineRule="auto"/>
            </w:pPr>
          </w:p>
          <w:p w14:paraId="6171EF58" w14:textId="5243AD28" w:rsidR="00041573" w:rsidRPr="00936FE6" w:rsidRDefault="00041573" w:rsidP="008F2B7B">
            <w:pPr>
              <w:pStyle w:val="Standard"/>
              <w:spacing w:after="0" w:line="240" w:lineRule="auto"/>
            </w:pPr>
            <w:r w:rsidRPr="00936FE6">
              <w:t xml:space="preserve">W sprawach technicznych:  </w:t>
            </w:r>
          </w:p>
          <w:p w14:paraId="6AF7E9C5" w14:textId="5F976D94" w:rsidR="00041573" w:rsidRPr="00936FE6" w:rsidRDefault="00116C63" w:rsidP="008F2B7B">
            <w:pPr>
              <w:pStyle w:val="Standard"/>
              <w:spacing w:after="0" w:line="240" w:lineRule="auto"/>
            </w:pPr>
            <w:r w:rsidRPr="00936FE6">
              <w:t>Dariusz Lachowicz</w:t>
            </w:r>
          </w:p>
          <w:p w14:paraId="43D00C7F" w14:textId="4F53B2E3" w:rsidR="00041573" w:rsidRPr="00936FE6" w:rsidRDefault="00041573" w:rsidP="008F2B7B">
            <w:pPr>
              <w:pStyle w:val="Standard"/>
              <w:spacing w:after="0" w:line="240" w:lineRule="auto"/>
            </w:pPr>
            <w:r w:rsidRPr="00936FE6">
              <w:t xml:space="preserve">Tel.: </w:t>
            </w:r>
            <w:r w:rsidR="00116C63" w:rsidRPr="00936FE6">
              <w:t>608 088 297</w:t>
            </w:r>
          </w:p>
          <w:p w14:paraId="1F7C4D90" w14:textId="59028C6C" w:rsidR="00041573" w:rsidRPr="00936FE6" w:rsidRDefault="00041573" w:rsidP="008F2B7B">
            <w:pPr>
              <w:pStyle w:val="Standard"/>
              <w:spacing w:after="0" w:line="240" w:lineRule="auto"/>
            </w:pPr>
            <w:r w:rsidRPr="00936FE6">
              <w:t xml:space="preserve">E-mail: </w:t>
            </w:r>
            <w:r w:rsidR="00116C63" w:rsidRPr="00936FE6">
              <w:t>biuro@projektykonin.pl</w:t>
            </w:r>
          </w:p>
          <w:p w14:paraId="219898CF" w14:textId="7F99D59A" w:rsidR="005F4E04" w:rsidRPr="00936FE6" w:rsidRDefault="00041573" w:rsidP="008F2B7B">
            <w:pPr>
              <w:pStyle w:val="Standard"/>
              <w:spacing w:after="0" w:line="240" w:lineRule="auto"/>
            </w:pPr>
            <w:r w:rsidRPr="00936FE6">
              <w:t>Godziny urzędowania: od poniedziałku do piątku w godzinach: 9:00 – 15:00</w:t>
            </w:r>
          </w:p>
        </w:tc>
      </w:tr>
    </w:tbl>
    <w:p w14:paraId="6920915B" w14:textId="2007B167" w:rsidR="005F4E04" w:rsidRPr="00936FE6" w:rsidRDefault="00C46664" w:rsidP="008F2B7B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b/>
        </w:rPr>
      </w:pPr>
      <w:r w:rsidRPr="00936FE6">
        <w:rPr>
          <w:b/>
        </w:rPr>
        <w:t>Nr telefonu osoby upoważnionej do kontaktu w sprawie ogłoszenia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5F4E04" w:rsidRPr="00936FE6" w14:paraId="27D7E297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30A5" w14:textId="00C5E81B" w:rsidR="005F4E04" w:rsidRPr="00936FE6" w:rsidRDefault="00E84881" w:rsidP="00116C63">
            <w:pPr>
              <w:pStyle w:val="Standard"/>
              <w:spacing w:after="0" w:line="240" w:lineRule="auto"/>
            </w:pPr>
            <w:r w:rsidRPr="00936FE6">
              <w:t>+  48</w:t>
            </w:r>
            <w:r w:rsidR="00116C63" w:rsidRPr="00936FE6">
              <w:t> 502 136 715</w:t>
            </w:r>
          </w:p>
        </w:tc>
      </w:tr>
    </w:tbl>
    <w:p w14:paraId="201C7A9F" w14:textId="77777777" w:rsidR="005F4E04" w:rsidRPr="00936FE6" w:rsidRDefault="00C46664" w:rsidP="008F2B7B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b/>
        </w:rPr>
      </w:pPr>
      <w:r w:rsidRPr="00936FE6">
        <w:rPr>
          <w:b/>
        </w:rPr>
        <w:t>Skrócony opis przedmiotu zamówienia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5F4E04" w:rsidRPr="00936FE6" w14:paraId="35E02C97" w14:textId="77777777" w:rsidTr="00656EA2">
        <w:trPr>
          <w:trHeight w:val="238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C4AF" w14:textId="3D2617BF" w:rsidR="0046691A" w:rsidRPr="00936FE6" w:rsidRDefault="00882014" w:rsidP="002E6061">
            <w:pPr>
              <w:pStyle w:val="Standard"/>
              <w:spacing w:after="0" w:line="240" w:lineRule="auto"/>
              <w:jc w:val="both"/>
              <w:rPr>
                <w:bCs/>
              </w:rPr>
            </w:pPr>
            <w:r w:rsidRPr="00936FE6">
              <w:t>Przedmiotem zamówienia jest</w:t>
            </w:r>
            <w:r w:rsidR="00E60440" w:rsidRPr="00936FE6">
              <w:t xml:space="preserve"> </w:t>
            </w:r>
            <w:r w:rsidR="0028444E" w:rsidRPr="00936FE6">
              <w:t>budowa hali montażowo - magazynowej z zapleczem socjalnym wraz z infrastrukturą - system wentylacji i rekuperacji komplet</w:t>
            </w:r>
            <w:r w:rsidR="0046691A" w:rsidRPr="00936FE6">
              <w:rPr>
                <w:bCs/>
              </w:rPr>
              <w:t>.</w:t>
            </w:r>
          </w:p>
        </w:tc>
      </w:tr>
    </w:tbl>
    <w:p w14:paraId="741B6D7A" w14:textId="09307E14" w:rsidR="005F4E04" w:rsidRPr="00936FE6" w:rsidRDefault="005A767D" w:rsidP="008F2B7B">
      <w:pPr>
        <w:pStyle w:val="Akapitzlist"/>
        <w:numPr>
          <w:ilvl w:val="0"/>
          <w:numId w:val="2"/>
        </w:numPr>
        <w:spacing w:before="120" w:after="120"/>
        <w:rPr>
          <w:b/>
        </w:rPr>
      </w:pPr>
      <w:bookmarkStart w:id="3" w:name="_Hlk500930409"/>
      <w:r w:rsidRPr="00936FE6">
        <w:rPr>
          <w:b/>
        </w:rPr>
        <w:t>Kategoria ogłoszenia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5F4E04" w:rsidRPr="00936FE6" w14:paraId="52FF4827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CC3E" w14:textId="5103C69F" w:rsidR="005F4E04" w:rsidRPr="00936FE6" w:rsidRDefault="005A767D" w:rsidP="008F2B7B">
            <w:pPr>
              <w:pStyle w:val="Standard"/>
              <w:spacing w:after="0" w:line="240" w:lineRule="auto"/>
            </w:pPr>
            <w:r w:rsidRPr="00936FE6">
              <w:t xml:space="preserve">Roboty budowlane </w:t>
            </w:r>
          </w:p>
        </w:tc>
      </w:tr>
    </w:tbl>
    <w:bookmarkEnd w:id="3"/>
    <w:p w14:paraId="79630134" w14:textId="7A73BD30" w:rsidR="005A767D" w:rsidRPr="00936FE6" w:rsidRDefault="005A767D" w:rsidP="008F2B7B">
      <w:pPr>
        <w:pStyle w:val="Akapitzlist"/>
        <w:numPr>
          <w:ilvl w:val="0"/>
          <w:numId w:val="2"/>
        </w:numPr>
        <w:spacing w:before="120" w:after="120"/>
        <w:rPr>
          <w:b/>
        </w:rPr>
      </w:pPr>
      <w:r w:rsidRPr="00936FE6">
        <w:rPr>
          <w:b/>
        </w:rPr>
        <w:t>Podkategoria ogłoszenia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5A767D" w:rsidRPr="00936FE6" w14:paraId="29FD17B7" w14:textId="77777777" w:rsidTr="00555FE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21283" w14:textId="1B26F0BB" w:rsidR="005A767D" w:rsidRPr="00936FE6" w:rsidRDefault="005A767D" w:rsidP="008F2B7B">
            <w:pPr>
              <w:pStyle w:val="Standard"/>
              <w:spacing w:after="0" w:line="240" w:lineRule="auto"/>
            </w:pPr>
            <w:r w:rsidRPr="00936FE6">
              <w:t>Roboty budowlan</w:t>
            </w:r>
            <w:r w:rsidR="003E7543" w:rsidRPr="00936FE6">
              <w:t>e</w:t>
            </w:r>
          </w:p>
        </w:tc>
      </w:tr>
    </w:tbl>
    <w:p w14:paraId="6D837F13" w14:textId="77777777" w:rsidR="005A767D" w:rsidRPr="00936FE6" w:rsidRDefault="005A767D" w:rsidP="008F2B7B">
      <w:pPr>
        <w:pStyle w:val="Akapitzlist"/>
        <w:numPr>
          <w:ilvl w:val="0"/>
          <w:numId w:val="2"/>
        </w:numPr>
        <w:spacing w:before="120" w:after="120"/>
        <w:rPr>
          <w:b/>
        </w:rPr>
      </w:pPr>
      <w:r w:rsidRPr="00936FE6">
        <w:rPr>
          <w:b/>
        </w:rPr>
        <w:t>Miejsce realizacji zamówienia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5A767D" w:rsidRPr="00936FE6" w14:paraId="1AC2B84D" w14:textId="77777777" w:rsidTr="00555FE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F390" w14:textId="131963A4" w:rsidR="005A767D" w:rsidRPr="00936FE6" w:rsidRDefault="005A767D" w:rsidP="00116C63">
            <w:pPr>
              <w:pStyle w:val="Standard"/>
              <w:spacing w:after="0" w:line="240" w:lineRule="auto"/>
            </w:pPr>
            <w:r w:rsidRPr="00936FE6">
              <w:t xml:space="preserve">województwo wielkopolskie, </w:t>
            </w:r>
            <w:r w:rsidR="00116C63" w:rsidRPr="00936FE6">
              <w:t>Miasto Konin</w:t>
            </w:r>
            <w:r w:rsidR="003932BD" w:rsidRPr="00936FE6">
              <w:t xml:space="preserve"> </w:t>
            </w:r>
          </w:p>
        </w:tc>
      </w:tr>
    </w:tbl>
    <w:p w14:paraId="267FF402" w14:textId="133C5CEB" w:rsidR="005F4E04" w:rsidRPr="00936FE6" w:rsidRDefault="00C46664" w:rsidP="008F2B7B">
      <w:pPr>
        <w:pStyle w:val="Standard"/>
        <w:spacing w:before="360" w:after="360"/>
        <w:rPr>
          <w:b/>
          <w:sz w:val="28"/>
          <w:szCs w:val="28"/>
        </w:rPr>
      </w:pPr>
      <w:r w:rsidRPr="00936FE6">
        <w:rPr>
          <w:b/>
          <w:sz w:val="28"/>
          <w:szCs w:val="28"/>
        </w:rPr>
        <w:t>Opis przedmiotu zamówienia</w:t>
      </w:r>
    </w:p>
    <w:p w14:paraId="15C0C386" w14:textId="77777777" w:rsidR="005F4E04" w:rsidRPr="00936FE6" w:rsidRDefault="00C46664" w:rsidP="008F2B7B">
      <w:pPr>
        <w:pStyle w:val="Akapitzlist"/>
        <w:numPr>
          <w:ilvl w:val="0"/>
          <w:numId w:val="38"/>
        </w:numPr>
        <w:spacing w:before="120" w:after="120"/>
        <w:ind w:left="357" w:hanging="357"/>
        <w:rPr>
          <w:b/>
        </w:rPr>
      </w:pPr>
      <w:r w:rsidRPr="00936FE6">
        <w:rPr>
          <w:b/>
        </w:rPr>
        <w:lastRenderedPageBreak/>
        <w:t>Cel zamówienia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5F4E04" w:rsidRPr="00936FE6" w14:paraId="3914C400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BA82" w14:textId="21B6635A" w:rsidR="005F4E04" w:rsidRPr="00936FE6" w:rsidRDefault="000B1EB5" w:rsidP="003F5F95">
            <w:pPr>
              <w:pStyle w:val="Standard"/>
              <w:spacing w:after="0" w:line="240" w:lineRule="auto"/>
              <w:jc w:val="both"/>
            </w:pPr>
            <w:r w:rsidRPr="00936FE6">
              <w:t>Postępowanie prowadzone jest w celu wyłonienia wykonawcy lub wykonawców zamówienia pn. „</w:t>
            </w:r>
            <w:r w:rsidR="00716F97" w:rsidRPr="00936FE6">
              <w:t>Budowa hali montażowo - magazynowej z zapleczem socjalnym wraz z infrastrukturą</w:t>
            </w:r>
            <w:r w:rsidRPr="00936FE6">
              <w:t xml:space="preserve">” w ramach projektu „Podniesienie konkurencyjności </w:t>
            </w:r>
            <w:proofErr w:type="spellStart"/>
            <w:r w:rsidRPr="00936FE6">
              <w:t>HORSETRANS</w:t>
            </w:r>
            <w:proofErr w:type="spellEnd"/>
            <w:r w:rsidRPr="00936FE6">
              <w:t xml:space="preserve"> poprzez wdrożenie prac </w:t>
            </w:r>
            <w:proofErr w:type="spellStart"/>
            <w:r w:rsidRPr="00936FE6">
              <w:t>B+R</w:t>
            </w:r>
            <w:proofErr w:type="spellEnd"/>
            <w:r w:rsidRPr="00936FE6">
              <w:t xml:space="preserve"> w celu uruchomienia produkcji najlżejszych na świecie samochodów do przewozu koni”. Wnioskodawca ubiega się o dofinansowanie projektu ze środków Wielkopolskiego Regionalnego Programu Operacyjnego na lata 2014-2020, Oś priorytetowa I: Innowacyjna i konkurencyjna gospodarka, Działanie 1.5 Wzmocnienie konkurencyjności przedsiębiorstw, Poddziałanie 1.5.2 Wzmocnienie konkurencyjności kluczowych obszarów gospodarki regionu.</w:t>
            </w:r>
          </w:p>
        </w:tc>
      </w:tr>
    </w:tbl>
    <w:p w14:paraId="6CB0055F" w14:textId="2FAB2A23" w:rsidR="005F4E04" w:rsidRPr="00936FE6" w:rsidRDefault="00C46664" w:rsidP="008F2B7B">
      <w:pPr>
        <w:pStyle w:val="Akapitzlist"/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936FE6">
        <w:rPr>
          <w:b/>
        </w:rPr>
        <w:t>Przedmiot zamówienia</w:t>
      </w:r>
    </w:p>
    <w:tbl>
      <w:tblPr>
        <w:tblW w:w="909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5"/>
      </w:tblGrid>
      <w:tr w:rsidR="005F4E04" w:rsidRPr="00936FE6" w14:paraId="6877D05D" w14:textId="77777777" w:rsidTr="00C55905">
        <w:tc>
          <w:tcPr>
            <w:tcW w:w="9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D18B" w14:textId="59514BBE" w:rsidR="0046691A" w:rsidRPr="00936FE6" w:rsidRDefault="00C55A98" w:rsidP="00EC556A">
            <w:pPr>
              <w:autoSpaceDN/>
              <w:spacing w:after="120" w:line="259" w:lineRule="auto"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bookmarkStart w:id="4" w:name="_Hlk13176975"/>
            <w:bookmarkStart w:id="5" w:name="_Hlk13488589"/>
            <w:r w:rsidRPr="00936FE6">
              <w:rPr>
                <w:rFonts w:asciiTheme="minorHAnsi" w:eastAsiaTheme="minorHAnsi" w:hAnsiTheme="minorHAnsi" w:cstheme="minorBidi"/>
                <w:kern w:val="0"/>
              </w:rPr>
              <w:t>Przedmiotem zamówienia jest</w:t>
            </w:r>
            <w:r w:rsidR="00656EA2" w:rsidRPr="00936FE6">
              <w:t xml:space="preserve"> </w:t>
            </w:r>
            <w:r w:rsidR="0096405B" w:rsidRPr="00936FE6">
              <w:rPr>
                <w:rFonts w:asciiTheme="minorHAnsi" w:eastAsiaTheme="minorHAnsi" w:hAnsiTheme="minorHAnsi" w:cstheme="minorBidi"/>
                <w:kern w:val="0"/>
              </w:rPr>
              <w:t>budowa hali montażowo - magazynowej z zapleczem socjalnym wraz z infrastrukturą - system wentylacji i rekuperacji komplet</w:t>
            </w:r>
            <w:r w:rsidR="0046691A" w:rsidRPr="00936FE6">
              <w:rPr>
                <w:rFonts w:asciiTheme="minorHAnsi" w:eastAsiaTheme="minorHAnsi" w:hAnsiTheme="minorHAnsi" w:cstheme="minorBidi"/>
                <w:kern w:val="0"/>
              </w:rPr>
              <w:t>.</w:t>
            </w:r>
          </w:p>
          <w:p w14:paraId="1963D8CB" w14:textId="33AE2258" w:rsidR="00614577" w:rsidRPr="00936FE6" w:rsidRDefault="00614577" w:rsidP="00614577">
            <w:pPr>
              <w:autoSpaceDN/>
              <w:spacing w:after="120" w:line="259" w:lineRule="auto"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bookmarkStart w:id="6" w:name="_Hlk13488631"/>
            <w:bookmarkEnd w:id="4"/>
            <w:r w:rsidRPr="00936FE6">
              <w:rPr>
                <w:rFonts w:asciiTheme="minorHAnsi" w:eastAsiaTheme="minorHAnsi" w:hAnsiTheme="minorHAnsi" w:cstheme="minorBidi"/>
                <w:kern w:val="0"/>
              </w:rPr>
              <w:t xml:space="preserve">Przedmiot zamówienia powinien być wykonany zgodnie z umową w sprawie zamówienia oraz Zapytaniem i załącznikami do niego, w tym w szczególności zgodnie z dokumentacją projektową stanowiącą Załączniki nr </w:t>
            </w:r>
            <w:r w:rsidR="00DC2F73">
              <w:rPr>
                <w:rFonts w:asciiTheme="minorHAnsi" w:eastAsiaTheme="minorHAnsi" w:hAnsiTheme="minorHAnsi" w:cstheme="minorBidi"/>
                <w:kern w:val="0"/>
              </w:rPr>
              <w:t>6-9.</w:t>
            </w:r>
          </w:p>
          <w:p w14:paraId="42721A08" w14:textId="77777777" w:rsidR="00614577" w:rsidRPr="00936FE6" w:rsidRDefault="00614577" w:rsidP="00614577">
            <w:pPr>
              <w:autoSpaceDN/>
              <w:spacing w:after="120" w:line="259" w:lineRule="auto"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</w:p>
          <w:p w14:paraId="7A269560" w14:textId="11B72024" w:rsidR="00614577" w:rsidRPr="00936FE6" w:rsidRDefault="00614577" w:rsidP="00614577">
            <w:pPr>
              <w:autoSpaceDN/>
              <w:spacing w:after="120" w:line="259" w:lineRule="auto"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r w:rsidRPr="00936FE6">
              <w:rPr>
                <w:rFonts w:asciiTheme="minorHAnsi" w:eastAsiaTheme="minorHAnsi" w:hAnsiTheme="minorHAnsi" w:cstheme="minorBidi"/>
                <w:kern w:val="0"/>
              </w:rPr>
              <w:t xml:space="preserve">UWAGA: ZAŁĄCZNIKI OD NR </w:t>
            </w:r>
            <w:r w:rsidR="00DC2F73">
              <w:rPr>
                <w:rFonts w:asciiTheme="minorHAnsi" w:eastAsiaTheme="minorHAnsi" w:hAnsiTheme="minorHAnsi" w:cstheme="minorBidi"/>
                <w:kern w:val="0"/>
              </w:rPr>
              <w:t>6-9</w:t>
            </w:r>
            <w:r w:rsidRPr="00936FE6">
              <w:rPr>
                <w:rFonts w:asciiTheme="minorHAnsi" w:eastAsiaTheme="minorHAnsi" w:hAnsiTheme="minorHAnsi" w:cstheme="minorBidi"/>
                <w:kern w:val="0"/>
              </w:rPr>
              <w:t xml:space="preserve"> MOŻNA POBRAĆ ZE STRONY INTERNETOWEJ ZAMAWIAJĄCEGO http://www.horsetrans.com.pl/   – ZAKŁADKA: ZAPYTANIA OFERTOWE.</w:t>
            </w:r>
          </w:p>
          <w:bookmarkEnd w:id="6"/>
          <w:p w14:paraId="25974DB0" w14:textId="77777777" w:rsidR="0096405B" w:rsidRPr="00936FE6" w:rsidRDefault="0096405B" w:rsidP="00DA62CD">
            <w:pPr>
              <w:spacing w:after="120" w:line="259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  <w:p w14:paraId="26879CAD" w14:textId="4DDE6102" w:rsidR="00DA62CD" w:rsidRPr="00936FE6" w:rsidRDefault="00DA62CD" w:rsidP="00DA62CD">
            <w:pPr>
              <w:spacing w:after="120" w:line="259" w:lineRule="auto"/>
              <w:rPr>
                <w:rFonts w:asciiTheme="minorHAnsi" w:hAnsiTheme="minorHAnsi" w:cstheme="minorBidi"/>
                <w:b/>
              </w:rPr>
            </w:pPr>
            <w:r w:rsidRPr="00936FE6">
              <w:rPr>
                <w:rFonts w:asciiTheme="minorHAnsi" w:hAnsiTheme="minorHAnsi" w:cstheme="minorBidi"/>
                <w:b/>
              </w:rPr>
              <w:t xml:space="preserve">Dodatkowe kody </w:t>
            </w:r>
            <w:proofErr w:type="spellStart"/>
            <w:r w:rsidRPr="00936FE6">
              <w:rPr>
                <w:rFonts w:asciiTheme="minorHAnsi" w:hAnsiTheme="minorHAnsi" w:cstheme="minorBidi"/>
                <w:b/>
              </w:rPr>
              <w:t>CPV</w:t>
            </w:r>
            <w:proofErr w:type="spellEnd"/>
            <w:r w:rsidRPr="00936FE6">
              <w:rPr>
                <w:rFonts w:asciiTheme="minorHAnsi" w:hAnsiTheme="minorHAnsi" w:cstheme="minorBidi"/>
                <w:b/>
              </w:rPr>
              <w:t>:</w:t>
            </w:r>
          </w:p>
          <w:p w14:paraId="409185BB" w14:textId="77777777" w:rsidR="00A64E4B" w:rsidRPr="00936FE6" w:rsidRDefault="00A64E4B" w:rsidP="00DA62CD">
            <w:pPr>
              <w:spacing w:after="120" w:line="259" w:lineRule="auto"/>
            </w:pPr>
            <w:r w:rsidRPr="00936FE6">
              <w:t xml:space="preserve">45331200-8 Instalowanie urządzeń wentylacyjnych i klimatyzacyjnych </w:t>
            </w:r>
          </w:p>
          <w:p w14:paraId="0A25D562" w14:textId="356658EA" w:rsidR="00B90E14" w:rsidRPr="00936FE6" w:rsidRDefault="00A64E4B" w:rsidP="00A64E4B">
            <w:pPr>
              <w:spacing w:after="120" w:line="259" w:lineRule="auto"/>
              <w:rPr>
                <w:rFonts w:asciiTheme="minorHAnsi" w:hAnsiTheme="minorHAnsi" w:cstheme="minorBidi"/>
                <w:b/>
              </w:rPr>
            </w:pPr>
            <w:r w:rsidRPr="00936FE6">
              <w:t>45400000-1 Roboty wykończeniowe w zakresie obiektów budowlanych</w:t>
            </w:r>
            <w:bookmarkEnd w:id="5"/>
          </w:p>
        </w:tc>
      </w:tr>
    </w:tbl>
    <w:p w14:paraId="1BA81AA6" w14:textId="77777777" w:rsidR="005F4E04" w:rsidRPr="00936FE6" w:rsidRDefault="00C46664" w:rsidP="008F2B7B">
      <w:pPr>
        <w:pStyle w:val="Akapitzlist"/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936FE6">
        <w:rPr>
          <w:b/>
        </w:rPr>
        <w:t xml:space="preserve">Kod </w:t>
      </w:r>
      <w:proofErr w:type="spellStart"/>
      <w:r w:rsidRPr="00936FE6">
        <w:rPr>
          <w:b/>
        </w:rPr>
        <w:t>CPV</w:t>
      </w:r>
      <w:proofErr w:type="spellEnd"/>
    </w:p>
    <w:tbl>
      <w:tblPr>
        <w:tblW w:w="8925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5F4E04" w:rsidRPr="00936FE6" w14:paraId="4356082D" w14:textId="77777777" w:rsidTr="000A2886">
        <w:trPr>
          <w:trHeight w:val="84"/>
        </w:trPr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678B" w14:textId="3E0189C5" w:rsidR="00787127" w:rsidRPr="00936FE6" w:rsidRDefault="00716F97" w:rsidP="00702607">
            <w:pPr>
              <w:autoSpaceDN/>
              <w:spacing w:after="120" w:line="259" w:lineRule="auto"/>
              <w:jc w:val="both"/>
              <w:textAlignment w:val="auto"/>
              <w:rPr>
                <w:rFonts w:asciiTheme="minorHAnsi" w:eastAsiaTheme="minorHAnsi" w:hAnsiTheme="minorHAnsi" w:cstheme="minorBidi"/>
                <w:bCs/>
                <w:kern w:val="0"/>
              </w:rPr>
            </w:pPr>
            <w:r w:rsidRPr="00936FE6">
              <w:rPr>
                <w:rFonts w:asciiTheme="minorHAnsi" w:eastAsiaTheme="minorHAnsi" w:hAnsiTheme="minorHAnsi" w:cstheme="minorBidi"/>
                <w:bCs/>
                <w:kern w:val="0"/>
              </w:rPr>
              <w:t xml:space="preserve">45000000-7 </w:t>
            </w:r>
            <w:r w:rsidRPr="00936FE6">
              <w:rPr>
                <w:rFonts w:asciiTheme="minorHAnsi" w:eastAsiaTheme="minorHAnsi" w:hAnsiTheme="minorHAnsi" w:cstheme="minorBidi"/>
                <w:bCs/>
                <w:kern w:val="0"/>
              </w:rPr>
              <w:tab/>
              <w:t>Roboty budowlane</w:t>
            </w:r>
          </w:p>
        </w:tc>
      </w:tr>
    </w:tbl>
    <w:p w14:paraId="56848787" w14:textId="77777777" w:rsidR="005F4E04" w:rsidRPr="00936FE6" w:rsidRDefault="00C46664" w:rsidP="008F2B7B">
      <w:pPr>
        <w:pStyle w:val="Akapitzlist"/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936FE6">
        <w:rPr>
          <w:b/>
        </w:rPr>
        <w:t>Dodatkowe przedmioty zamówienia</w:t>
      </w:r>
    </w:p>
    <w:tbl>
      <w:tblPr>
        <w:tblW w:w="8925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5F4E04" w:rsidRPr="00936FE6" w14:paraId="61452BD8" w14:textId="77777777"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3670" w14:textId="77777777" w:rsidR="005F4E04" w:rsidRPr="00936FE6" w:rsidRDefault="00C46664" w:rsidP="008F2B7B">
            <w:pPr>
              <w:pStyle w:val="Standard"/>
              <w:spacing w:after="0" w:line="240" w:lineRule="auto"/>
            </w:pPr>
            <w:r w:rsidRPr="00936FE6">
              <w:t>Nie dotyczy.</w:t>
            </w:r>
          </w:p>
        </w:tc>
      </w:tr>
    </w:tbl>
    <w:p w14:paraId="35AFF069" w14:textId="77777777" w:rsidR="005F4E04" w:rsidRPr="00936FE6" w:rsidRDefault="00C46664" w:rsidP="008F2B7B">
      <w:pPr>
        <w:pStyle w:val="Akapitzlist"/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936FE6">
        <w:rPr>
          <w:b/>
        </w:rPr>
        <w:t>Harmonogram realizacji zamówienia</w:t>
      </w:r>
    </w:p>
    <w:tbl>
      <w:tblPr>
        <w:tblW w:w="8925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5F4E04" w:rsidRPr="00936FE6" w14:paraId="3DCC1C12" w14:textId="77777777">
        <w:tc>
          <w:tcPr>
            <w:tcW w:w="8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FBFBC" w14:textId="273F1993" w:rsidR="00E15815" w:rsidRPr="00936FE6" w:rsidRDefault="00C46664" w:rsidP="001D15BC">
            <w:pPr>
              <w:pStyle w:val="Standard"/>
              <w:widowControl w:val="0"/>
              <w:numPr>
                <w:ilvl w:val="0"/>
                <w:numId w:val="64"/>
              </w:numPr>
              <w:spacing w:after="0" w:line="240" w:lineRule="auto"/>
              <w:ind w:left="544" w:hanging="425"/>
              <w:jc w:val="both"/>
              <w:rPr>
                <w:rFonts w:cs="F"/>
              </w:rPr>
            </w:pPr>
            <w:r w:rsidRPr="00936FE6">
              <w:rPr>
                <w:rFonts w:cs="F"/>
              </w:rPr>
              <w:t xml:space="preserve">Przedmiot </w:t>
            </w:r>
            <w:r w:rsidR="00C505A1" w:rsidRPr="00936FE6">
              <w:rPr>
                <w:rFonts w:cs="F"/>
              </w:rPr>
              <w:t xml:space="preserve">zamówienia </w:t>
            </w:r>
            <w:r w:rsidR="00121359" w:rsidRPr="00936FE6">
              <w:rPr>
                <w:rFonts w:cs="F"/>
              </w:rPr>
              <w:t>powinien być wykonany</w:t>
            </w:r>
            <w:r w:rsidR="00014AB6" w:rsidRPr="00936FE6">
              <w:rPr>
                <w:rFonts w:cs="F"/>
              </w:rPr>
              <w:t xml:space="preserve"> </w:t>
            </w:r>
            <w:r w:rsidR="00F81BC4" w:rsidRPr="00936FE6">
              <w:rPr>
                <w:rFonts w:cs="F"/>
              </w:rPr>
              <w:t>w terminie</w:t>
            </w:r>
            <w:r w:rsidR="00014AB6" w:rsidRPr="00936FE6">
              <w:rPr>
                <w:rFonts w:cs="F"/>
              </w:rPr>
              <w:t xml:space="preserve"> </w:t>
            </w:r>
            <w:r w:rsidR="00C505A1" w:rsidRPr="00936FE6">
              <w:rPr>
                <w:rFonts w:cs="F"/>
              </w:rPr>
              <w:t>6</w:t>
            </w:r>
            <w:r w:rsidR="005F4D06" w:rsidRPr="00936FE6">
              <w:rPr>
                <w:rFonts w:cs="F"/>
              </w:rPr>
              <w:t>0 dni</w:t>
            </w:r>
            <w:r w:rsidR="00116C63" w:rsidRPr="00936FE6">
              <w:rPr>
                <w:rFonts w:cs="F"/>
              </w:rPr>
              <w:t xml:space="preserve"> </w:t>
            </w:r>
            <w:r w:rsidR="00014AB6" w:rsidRPr="00936FE6">
              <w:rPr>
                <w:rFonts w:cs="F"/>
              </w:rPr>
              <w:t xml:space="preserve">od dnia zawarcia umowy z wykonawcą. </w:t>
            </w:r>
          </w:p>
          <w:p w14:paraId="715B3608" w14:textId="144E1353" w:rsidR="001D15BC" w:rsidRPr="00936FE6" w:rsidRDefault="001D15BC" w:rsidP="001D15BC">
            <w:pPr>
              <w:pStyle w:val="Standard"/>
              <w:widowControl w:val="0"/>
              <w:numPr>
                <w:ilvl w:val="0"/>
                <w:numId w:val="64"/>
              </w:numPr>
              <w:spacing w:after="0" w:line="240" w:lineRule="auto"/>
              <w:ind w:left="574" w:hanging="425"/>
              <w:jc w:val="both"/>
              <w:rPr>
                <w:rFonts w:cs="F"/>
              </w:rPr>
            </w:pPr>
            <w:r w:rsidRPr="00936FE6">
              <w:rPr>
                <w:rFonts w:cs="F"/>
              </w:rPr>
              <w:t xml:space="preserve">Zamawiający określa Szacowany termin zawarcia umowy na dzień </w:t>
            </w:r>
            <w:r w:rsidR="00DC2F73">
              <w:rPr>
                <w:rFonts w:cs="F"/>
              </w:rPr>
              <w:t>14 sierpnia</w:t>
            </w:r>
            <w:r w:rsidR="0003673E" w:rsidRPr="00936FE6">
              <w:rPr>
                <w:rFonts w:cs="F"/>
              </w:rPr>
              <w:t xml:space="preserve"> 2020</w:t>
            </w:r>
            <w:r w:rsidRPr="00936FE6">
              <w:rPr>
                <w:rFonts w:cs="F"/>
              </w:rPr>
              <w:t xml:space="preserve"> roku. </w:t>
            </w:r>
          </w:p>
          <w:p w14:paraId="4BEF7E46" w14:textId="1F2EB698" w:rsidR="001D15BC" w:rsidRPr="00903E34" w:rsidRDefault="001D15BC" w:rsidP="001D15BC">
            <w:pPr>
              <w:pStyle w:val="Standard"/>
              <w:widowControl w:val="0"/>
              <w:numPr>
                <w:ilvl w:val="0"/>
                <w:numId w:val="64"/>
              </w:numPr>
              <w:spacing w:after="0" w:line="240" w:lineRule="auto"/>
              <w:ind w:left="574" w:hanging="425"/>
              <w:jc w:val="both"/>
              <w:rPr>
                <w:rFonts w:cs="F"/>
              </w:rPr>
            </w:pPr>
            <w:r w:rsidRPr="00936FE6">
              <w:rPr>
                <w:rFonts w:cs="F"/>
              </w:rPr>
              <w:t xml:space="preserve">Szacowany termin zawarcia umowy, nie jest jednoznaczny z Rzeczywistym terminem zawarcia umowy. Dzień </w:t>
            </w:r>
            <w:r w:rsidR="00903E34">
              <w:rPr>
                <w:rFonts w:cs="F"/>
              </w:rPr>
              <w:t>14 sierpnia</w:t>
            </w:r>
            <w:r w:rsidR="00A245E6" w:rsidRPr="00936FE6">
              <w:rPr>
                <w:rFonts w:cs="F"/>
              </w:rPr>
              <w:t xml:space="preserve"> 2020 </w:t>
            </w:r>
            <w:r w:rsidRPr="00936FE6">
              <w:rPr>
                <w:rFonts w:cs="F"/>
              </w:rPr>
              <w:t>roku oznaczony przez Zamawiającego jako Szacowany termin zawarcia umowy jest dniem referencyjnym.</w:t>
            </w:r>
          </w:p>
        </w:tc>
      </w:tr>
    </w:tbl>
    <w:p w14:paraId="5A5DB3CE" w14:textId="3BE62F74" w:rsidR="005F4E04" w:rsidRPr="00936FE6" w:rsidRDefault="00C46664" w:rsidP="008F2B7B">
      <w:pPr>
        <w:pStyle w:val="Standard"/>
        <w:spacing w:before="360" w:after="360"/>
        <w:rPr>
          <w:b/>
          <w:sz w:val="28"/>
          <w:szCs w:val="28"/>
        </w:rPr>
      </w:pPr>
      <w:r w:rsidRPr="00936FE6">
        <w:rPr>
          <w:b/>
          <w:sz w:val="28"/>
          <w:szCs w:val="28"/>
        </w:rPr>
        <w:t>Warunki udziału w postępowaniu</w:t>
      </w:r>
    </w:p>
    <w:p w14:paraId="57C7DACC" w14:textId="77777777" w:rsidR="005F4E04" w:rsidRPr="00936FE6" w:rsidRDefault="00C46664" w:rsidP="008F2B7B">
      <w:pPr>
        <w:pStyle w:val="Akapitzlist"/>
        <w:numPr>
          <w:ilvl w:val="0"/>
          <w:numId w:val="39"/>
        </w:numPr>
        <w:spacing w:before="120" w:after="120"/>
        <w:ind w:left="357" w:hanging="357"/>
        <w:rPr>
          <w:b/>
        </w:rPr>
      </w:pPr>
      <w:r w:rsidRPr="00936FE6">
        <w:rPr>
          <w:b/>
        </w:rPr>
        <w:t>Uprawnienia do wykonywania określonej działalności lub czynności</w:t>
      </w:r>
    </w:p>
    <w:tbl>
      <w:tblPr>
        <w:tblW w:w="8940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0"/>
      </w:tblGrid>
      <w:tr w:rsidR="005F4E04" w:rsidRPr="00936FE6" w14:paraId="0CD18121" w14:textId="77777777">
        <w:tc>
          <w:tcPr>
            <w:tcW w:w="8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B2B5" w14:textId="64E184D8" w:rsidR="005F4E04" w:rsidRPr="00936FE6" w:rsidRDefault="00C46664" w:rsidP="008F2B7B">
            <w:pPr>
              <w:pStyle w:val="Standard"/>
              <w:spacing w:after="0" w:line="240" w:lineRule="auto"/>
              <w:jc w:val="both"/>
            </w:pPr>
            <w:r w:rsidRPr="00936FE6">
              <w:t xml:space="preserve">Zamawiający nie </w:t>
            </w:r>
            <w:r w:rsidR="002C225E" w:rsidRPr="00936FE6">
              <w:t xml:space="preserve">stawia </w:t>
            </w:r>
            <w:r w:rsidRPr="00936FE6">
              <w:t>warunku</w:t>
            </w:r>
            <w:r w:rsidR="002C225E" w:rsidRPr="00936FE6">
              <w:t xml:space="preserve"> udziału w postępowaniu</w:t>
            </w:r>
            <w:r w:rsidRPr="00936FE6">
              <w:t xml:space="preserve"> w tym zakresie. </w:t>
            </w:r>
          </w:p>
        </w:tc>
      </w:tr>
    </w:tbl>
    <w:p w14:paraId="5C538B61" w14:textId="77777777" w:rsidR="005F4E04" w:rsidRPr="00936FE6" w:rsidRDefault="00C46664" w:rsidP="008F2B7B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b/>
        </w:rPr>
      </w:pPr>
      <w:r w:rsidRPr="00936FE6">
        <w:rPr>
          <w:b/>
        </w:rPr>
        <w:t>Wiedza i doświadczenie</w:t>
      </w:r>
    </w:p>
    <w:tbl>
      <w:tblPr>
        <w:tblW w:w="8925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5F4E04" w:rsidRPr="00936FE6" w14:paraId="673C104B" w14:textId="77777777"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F710" w14:textId="77777777" w:rsidR="00DF188B" w:rsidRPr="00936FE6" w:rsidRDefault="00DF188B" w:rsidP="00DF188B">
            <w:pPr>
              <w:pStyle w:val="Akapitzlist"/>
              <w:numPr>
                <w:ilvl w:val="0"/>
                <w:numId w:val="53"/>
              </w:numPr>
              <w:spacing w:after="120" w:line="240" w:lineRule="auto"/>
              <w:jc w:val="both"/>
              <w:rPr>
                <w:rFonts w:eastAsia="Corbel" w:cs="Corbel"/>
                <w:kern w:val="0"/>
                <w:bdr w:val="nil"/>
              </w:rPr>
            </w:pPr>
            <w:r w:rsidRPr="00936FE6">
              <w:rPr>
                <w:rFonts w:eastAsia="Corbel" w:cs="Corbel"/>
                <w:kern w:val="0"/>
                <w:bdr w:val="nil"/>
              </w:rPr>
              <w:lastRenderedPageBreak/>
              <w:t>O udzielenie zamówienia mogą się ubiegać wykonawcy, którzy spełniają następujące warunki w zakresie wiedzy i doświadczenia:</w:t>
            </w:r>
          </w:p>
          <w:p w14:paraId="6DB5B3F1" w14:textId="36FFE95A" w:rsidR="004D47B5" w:rsidRPr="00936FE6" w:rsidRDefault="00DF188B" w:rsidP="00903E34">
            <w:pPr>
              <w:spacing w:after="120"/>
              <w:ind w:left="405"/>
              <w:jc w:val="both"/>
            </w:pPr>
            <w:bookmarkStart w:id="7" w:name="_Hlk497495934"/>
            <w:r w:rsidRPr="00936FE6">
              <w:rPr>
                <w:rFonts w:eastAsia="Corbel" w:cs="Corbel"/>
              </w:rPr>
              <w:t>Warunek zostanie uznany za spełniony, jeżeli wykonawca wykaże, że</w:t>
            </w:r>
            <w:r w:rsidRPr="00936FE6">
              <w:rPr>
                <w:rFonts w:eastAsia="Corbel" w:cs="Corbel"/>
                <w:color w:val="FF0000"/>
              </w:rPr>
              <w:t xml:space="preserve"> </w:t>
            </w:r>
            <w:bookmarkStart w:id="8" w:name="_Hlk484002452"/>
            <w:bookmarkStart w:id="9" w:name="_Hlk484002588"/>
            <w:r w:rsidRPr="00936FE6">
              <w:t xml:space="preserve">w okresie ostatnich 5 lat przed terminem składania ofert, a jeśli okres prowadzenia działalności jest krótszy - w tym okresie, należycie wykonał co najmniej </w:t>
            </w:r>
            <w:r w:rsidR="00A245E6" w:rsidRPr="00936FE6">
              <w:t>dwie</w:t>
            </w:r>
            <w:r w:rsidR="00EE028A" w:rsidRPr="00936FE6">
              <w:t xml:space="preserve"> robot</w:t>
            </w:r>
            <w:r w:rsidR="00A245E6" w:rsidRPr="00936FE6">
              <w:t>y</w:t>
            </w:r>
            <w:r w:rsidR="00EE028A" w:rsidRPr="00936FE6">
              <w:t xml:space="preserve"> budowlan</w:t>
            </w:r>
            <w:r w:rsidR="00A245E6" w:rsidRPr="00936FE6">
              <w:t>e</w:t>
            </w:r>
            <w:r w:rsidR="004D47B5" w:rsidRPr="00936FE6">
              <w:t xml:space="preserve"> w zakresie wentylacji przemysłowej,</w:t>
            </w:r>
            <w:r w:rsidRPr="00936FE6">
              <w:t xml:space="preserve"> a </w:t>
            </w:r>
            <w:r w:rsidR="004D47B5" w:rsidRPr="00936FE6">
              <w:t>wartość każdej</w:t>
            </w:r>
            <w:r w:rsidRPr="00936FE6">
              <w:t xml:space="preserve"> </w:t>
            </w:r>
            <w:r w:rsidR="00EE028A" w:rsidRPr="00936FE6">
              <w:t>takiej roboty</w:t>
            </w:r>
            <w:r w:rsidRPr="00936FE6">
              <w:t xml:space="preserve"> wynosił</w:t>
            </w:r>
            <w:r w:rsidR="008451BF" w:rsidRPr="00936FE6">
              <w:t>a</w:t>
            </w:r>
            <w:r w:rsidRPr="00936FE6">
              <w:t xml:space="preserve"> co najmniej </w:t>
            </w:r>
            <w:r w:rsidR="00442522" w:rsidRPr="00936FE6">
              <w:rPr>
                <w:b/>
                <w:bCs/>
              </w:rPr>
              <w:t>400.</w:t>
            </w:r>
            <w:r w:rsidRPr="00936FE6">
              <w:rPr>
                <w:b/>
                <w:bCs/>
              </w:rPr>
              <w:t>000,00 zł (</w:t>
            </w:r>
            <w:r w:rsidR="0096405B" w:rsidRPr="00936FE6">
              <w:rPr>
                <w:b/>
                <w:bCs/>
              </w:rPr>
              <w:t>czterysta</w:t>
            </w:r>
            <w:r w:rsidRPr="00936FE6">
              <w:rPr>
                <w:b/>
                <w:bCs/>
              </w:rPr>
              <w:t xml:space="preserve"> tysięcy złotych 00/100)</w:t>
            </w:r>
            <w:r w:rsidRPr="00936FE6">
              <w:t xml:space="preserve"> </w:t>
            </w:r>
            <w:r w:rsidRPr="00936FE6">
              <w:rPr>
                <w:b/>
                <w:bCs/>
              </w:rPr>
              <w:t>brutto</w:t>
            </w:r>
            <w:bookmarkEnd w:id="8"/>
            <w:r w:rsidR="004D47B5" w:rsidRPr="00936FE6">
              <w:t>.</w:t>
            </w:r>
          </w:p>
          <w:bookmarkEnd w:id="7"/>
          <w:bookmarkEnd w:id="9"/>
          <w:p w14:paraId="26DF5A65" w14:textId="77777777" w:rsidR="00DF188B" w:rsidRPr="00936FE6" w:rsidRDefault="00DF188B" w:rsidP="00DF188B">
            <w:pPr>
              <w:pStyle w:val="Akapitzlist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/>
              <w:spacing w:after="120" w:line="240" w:lineRule="auto"/>
              <w:jc w:val="both"/>
              <w:textAlignment w:val="auto"/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</w:pPr>
            <w:r w:rsidRPr="00936FE6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>Zamawiający dokona oceny spełniania ww. warunków udziału w postępowaniu na zasadzie „spełnia – nie spełnia” na podstawie przedłożonego przez wykonawcę oświadczenia (wzór Wykazu robót budowlanych stanowi Załącznik nr 2 do Zapytania) oraz</w:t>
            </w:r>
            <w:r w:rsidRPr="00936FE6">
              <w:t xml:space="preserve"> </w:t>
            </w:r>
            <w:r w:rsidRPr="00936FE6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>dowodów potwierdzających, że roboty wskazane w Wykazie robót budowlanych zostały wykonane należycie (np. referencje).</w:t>
            </w:r>
          </w:p>
          <w:p w14:paraId="0C16F184" w14:textId="619B9AAC" w:rsidR="005F4E04" w:rsidRPr="00936FE6" w:rsidRDefault="00DF188B" w:rsidP="00DF188B">
            <w:pPr>
              <w:pStyle w:val="Akapitzlist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/>
              <w:spacing w:after="120" w:line="240" w:lineRule="auto"/>
              <w:jc w:val="both"/>
              <w:textAlignment w:val="auto"/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</w:pPr>
            <w:r w:rsidRPr="00936FE6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>Wykonawcy wspólnie ubiegający się o udzielenie zamówienia powinni spełniać ww. warunek udziału w postępowaniu łącznie.</w:t>
            </w:r>
          </w:p>
        </w:tc>
      </w:tr>
    </w:tbl>
    <w:p w14:paraId="064A080F" w14:textId="77777777" w:rsidR="005F4E04" w:rsidRPr="00936FE6" w:rsidRDefault="00C46664" w:rsidP="008F2B7B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b/>
        </w:rPr>
      </w:pPr>
      <w:r w:rsidRPr="00936FE6">
        <w:rPr>
          <w:b/>
        </w:rPr>
        <w:t>Potencjał techniczny</w:t>
      </w:r>
    </w:p>
    <w:tbl>
      <w:tblPr>
        <w:tblW w:w="8970" w:type="dxa"/>
        <w:tblInd w:w="-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0"/>
      </w:tblGrid>
      <w:tr w:rsidR="005F4E04" w:rsidRPr="00936FE6" w14:paraId="35E63B0A" w14:textId="77777777">
        <w:tc>
          <w:tcPr>
            <w:tcW w:w="8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3CFC2" w14:textId="5280515B" w:rsidR="005F4E04" w:rsidRPr="00936FE6" w:rsidRDefault="002C225E" w:rsidP="008F2B7B">
            <w:pPr>
              <w:pStyle w:val="Standard"/>
              <w:spacing w:after="0" w:line="240" w:lineRule="auto"/>
              <w:jc w:val="both"/>
            </w:pPr>
            <w:bookmarkStart w:id="10" w:name="_Hlk10391960"/>
            <w:r w:rsidRPr="00936FE6">
              <w:t>Zamawiający nie stawia warunku udziału w postępowaniu w tym zakresie.</w:t>
            </w:r>
            <w:bookmarkEnd w:id="10"/>
          </w:p>
        </w:tc>
      </w:tr>
    </w:tbl>
    <w:p w14:paraId="5C73C83F" w14:textId="77777777" w:rsidR="005F4E04" w:rsidRPr="00936FE6" w:rsidRDefault="00C46664" w:rsidP="008F2B7B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b/>
        </w:rPr>
      </w:pPr>
      <w:r w:rsidRPr="00936FE6">
        <w:rPr>
          <w:b/>
        </w:rPr>
        <w:t>Osoby zdolne do wykonania zamówienia</w:t>
      </w:r>
    </w:p>
    <w:tbl>
      <w:tblPr>
        <w:tblW w:w="8895" w:type="dxa"/>
        <w:tblInd w:w="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5"/>
      </w:tblGrid>
      <w:tr w:rsidR="005F4E04" w:rsidRPr="00936FE6" w14:paraId="0C320B36" w14:textId="77777777">
        <w:tc>
          <w:tcPr>
            <w:tcW w:w="8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FC04" w14:textId="06BB3212" w:rsidR="005F4E04" w:rsidRPr="00936FE6" w:rsidRDefault="000E746F" w:rsidP="008F2B7B">
            <w:pPr>
              <w:pStyle w:val="Standard"/>
              <w:spacing w:after="0" w:line="240" w:lineRule="auto"/>
              <w:jc w:val="both"/>
            </w:pPr>
            <w:r w:rsidRPr="00936FE6">
              <w:t>Zamawiający nie stawia warunku udziału w postępowaniu w tym zakresie.</w:t>
            </w:r>
          </w:p>
        </w:tc>
      </w:tr>
    </w:tbl>
    <w:p w14:paraId="76E4BD5A" w14:textId="77777777" w:rsidR="005F4E04" w:rsidRPr="00936FE6" w:rsidRDefault="00C46664" w:rsidP="008F2B7B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b/>
        </w:rPr>
      </w:pPr>
      <w:r w:rsidRPr="00936FE6">
        <w:rPr>
          <w:b/>
        </w:rPr>
        <w:t>Sytuacja ekonomiczna i finansowa</w:t>
      </w:r>
    </w:p>
    <w:tbl>
      <w:tblPr>
        <w:tblW w:w="9014" w:type="dxa"/>
        <w:tblInd w:w="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4"/>
      </w:tblGrid>
      <w:tr w:rsidR="005F4E04" w:rsidRPr="00936FE6" w14:paraId="67A2AB99" w14:textId="77777777" w:rsidTr="00260F51">
        <w:trPr>
          <w:trHeight w:val="306"/>
        </w:trPr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19152" w14:textId="77777777" w:rsidR="000D2068" w:rsidRPr="00936FE6" w:rsidRDefault="00126B75" w:rsidP="000D2068">
            <w:pPr>
              <w:pStyle w:val="Akapitzlist"/>
              <w:numPr>
                <w:ilvl w:val="0"/>
                <w:numId w:val="59"/>
              </w:numPr>
              <w:rPr>
                <w:rFonts w:eastAsia="Corbel" w:cs="Corbel"/>
                <w:kern w:val="0"/>
                <w:bdr w:val="nil"/>
              </w:rPr>
            </w:pPr>
            <w:r w:rsidRPr="00936FE6">
              <w:rPr>
                <w:rFonts w:eastAsia="Corbel" w:cs="Corbel"/>
                <w:kern w:val="0"/>
                <w:bdr w:val="nil"/>
              </w:rPr>
              <w:t xml:space="preserve">O udzielenie zamówienia mogą się ubiegać wykonawcy, którzy spełniają następujące warunki w zakresie sytuacji ekonomicznej i finansowej </w:t>
            </w:r>
          </w:p>
          <w:p w14:paraId="5FAC2F59" w14:textId="12AD3F37" w:rsidR="00F34F1E" w:rsidRPr="00936FE6" w:rsidRDefault="00126B75" w:rsidP="00626727">
            <w:pPr>
              <w:pStyle w:val="Akapitzlist"/>
              <w:ind w:left="360"/>
              <w:jc w:val="both"/>
              <w:rPr>
                <w:rFonts w:eastAsia="Corbel" w:cs="Corbel"/>
                <w:kern w:val="0"/>
                <w:bdr w:val="nil"/>
              </w:rPr>
            </w:pPr>
            <w:r w:rsidRPr="00936FE6">
              <w:rPr>
                <w:rFonts w:eastAsia="Corbel" w:cs="Corbel"/>
                <w:kern w:val="0"/>
                <w:bdr w:val="nil"/>
              </w:rPr>
              <w:t>Warunek zostanie uznany za spełniony, jeżeli wykonawca</w:t>
            </w:r>
            <w:r w:rsidR="00F34F1E" w:rsidRPr="00936FE6">
              <w:t xml:space="preserve"> wykaże</w:t>
            </w:r>
            <w:r w:rsidRPr="00936FE6">
              <w:t>, że</w:t>
            </w:r>
            <w:r w:rsidR="00F34F1E" w:rsidRPr="00936FE6">
              <w:t xml:space="preserve"> posiada w środkach pieniężnych kwotę </w:t>
            </w:r>
            <w:r w:rsidR="001A477A" w:rsidRPr="00936FE6">
              <w:rPr>
                <w:b/>
                <w:bCs/>
              </w:rPr>
              <w:t>3</w:t>
            </w:r>
            <w:r w:rsidR="00CB1B3C" w:rsidRPr="00936FE6">
              <w:rPr>
                <w:b/>
                <w:bCs/>
              </w:rPr>
              <w:t>00.000,00 zł (</w:t>
            </w:r>
            <w:r w:rsidR="001A477A" w:rsidRPr="00936FE6">
              <w:rPr>
                <w:b/>
                <w:bCs/>
              </w:rPr>
              <w:t>trzysta</w:t>
            </w:r>
            <w:r w:rsidR="00CB1B3C" w:rsidRPr="00936FE6">
              <w:rPr>
                <w:b/>
                <w:bCs/>
              </w:rPr>
              <w:t xml:space="preserve"> tysięcy złotych 00/100)</w:t>
            </w:r>
            <w:r w:rsidR="00F34F1E" w:rsidRPr="00936FE6">
              <w:rPr>
                <w:b/>
                <w:bCs/>
              </w:rPr>
              <w:t>,</w:t>
            </w:r>
            <w:r w:rsidR="00F34F1E" w:rsidRPr="00936FE6">
              <w:t xml:space="preserve"> lub posiada zdolność kredytową na tę kwotę.</w:t>
            </w:r>
          </w:p>
          <w:p w14:paraId="5DC5C908" w14:textId="65494E55" w:rsidR="00F34F1E" w:rsidRPr="00936FE6" w:rsidRDefault="00F34F1E" w:rsidP="00071565">
            <w:pPr>
              <w:pStyle w:val="Standard"/>
              <w:numPr>
                <w:ilvl w:val="0"/>
                <w:numId w:val="59"/>
              </w:numPr>
              <w:spacing w:after="0" w:line="240" w:lineRule="auto"/>
              <w:jc w:val="both"/>
            </w:pPr>
            <w:r w:rsidRPr="00936FE6">
              <w:t>Zamawiający dokona oceny spełniania ww. warunków udziału w postępowaniu na zasadzie „spełnia – nie spełnia” na podstawie przedłożone</w:t>
            </w:r>
            <w:r w:rsidR="006575E1" w:rsidRPr="00936FE6">
              <w:t>j</w:t>
            </w:r>
            <w:r w:rsidRPr="00936FE6">
              <w:t xml:space="preserve"> przez wykonawcę</w:t>
            </w:r>
            <w:r w:rsidR="00260F51" w:rsidRPr="00936FE6">
              <w:t xml:space="preserve"> informacji z banku lub spółdzielczej kasy oszczędnościowo-kredytowej potwierdzającej wysokość posiadanych środków finansowych lub zdolność kredytową wykonawcy, przy czym dokument ten nie może być wystawiony wcześniej niż 1 miesiąc przed upływem terminu składania ofert.</w:t>
            </w:r>
          </w:p>
          <w:p w14:paraId="1DD0A04F" w14:textId="37F6BF13" w:rsidR="00260F51" w:rsidRPr="00936FE6" w:rsidRDefault="00F34F1E" w:rsidP="0015477D">
            <w:pPr>
              <w:pStyle w:val="Standard"/>
              <w:numPr>
                <w:ilvl w:val="0"/>
                <w:numId w:val="59"/>
              </w:numPr>
              <w:spacing w:after="0" w:line="240" w:lineRule="auto"/>
              <w:jc w:val="both"/>
            </w:pPr>
            <w:r w:rsidRPr="00936FE6">
              <w:t>Wykonawcy wspólnie ubiegający się o udzielenie zamówienia powinni spełniać ww. warunek udziału w postępowaniu łącznie</w:t>
            </w:r>
            <w:r w:rsidR="0015477D">
              <w:t>.</w:t>
            </w:r>
          </w:p>
        </w:tc>
      </w:tr>
    </w:tbl>
    <w:p w14:paraId="669DEF8F" w14:textId="77777777" w:rsidR="005F4E04" w:rsidRPr="00936FE6" w:rsidRDefault="00C46664" w:rsidP="00F34F1E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b/>
        </w:rPr>
      </w:pPr>
      <w:r w:rsidRPr="00936FE6">
        <w:rPr>
          <w:b/>
        </w:rPr>
        <w:t>Dodatkowe warunki</w:t>
      </w:r>
    </w:p>
    <w:tbl>
      <w:tblPr>
        <w:tblW w:w="8910" w:type="dxa"/>
        <w:tblInd w:w="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0"/>
      </w:tblGrid>
      <w:tr w:rsidR="005F4E04" w:rsidRPr="00936FE6" w14:paraId="6A75DBA2" w14:textId="77777777">
        <w:tc>
          <w:tcPr>
            <w:tcW w:w="8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3F21" w14:textId="23C8F084" w:rsidR="005F4E04" w:rsidRPr="00936FE6" w:rsidRDefault="00C46664" w:rsidP="00F34F1E">
            <w:pPr>
              <w:pStyle w:val="Standard"/>
              <w:numPr>
                <w:ilvl w:val="0"/>
                <w:numId w:val="46"/>
              </w:numPr>
              <w:spacing w:after="0" w:line="240" w:lineRule="auto"/>
              <w:jc w:val="both"/>
            </w:pPr>
            <w:r w:rsidRPr="00936FE6">
              <w:t>Zamawiający nie wymaga wniesienia zabezpieczenia należytego wykonania umowy.</w:t>
            </w:r>
          </w:p>
          <w:p w14:paraId="0F0EAA56" w14:textId="728FB2E6" w:rsidR="005F4E04" w:rsidRPr="00936FE6" w:rsidRDefault="00C46664" w:rsidP="00F34F1E">
            <w:pPr>
              <w:pStyle w:val="Standard"/>
              <w:numPr>
                <w:ilvl w:val="0"/>
                <w:numId w:val="46"/>
              </w:numPr>
              <w:spacing w:after="0" w:line="240" w:lineRule="auto"/>
              <w:jc w:val="both"/>
            </w:pPr>
            <w:r w:rsidRPr="00936FE6">
              <w:t xml:space="preserve">Istotne postanowienia umowy zostały określone w Załączniku nr </w:t>
            </w:r>
            <w:r w:rsidR="009A2C52" w:rsidRPr="00936FE6">
              <w:t>3</w:t>
            </w:r>
            <w:r w:rsidR="008D2AA5" w:rsidRPr="00936FE6">
              <w:t xml:space="preserve"> </w:t>
            </w:r>
            <w:r w:rsidRPr="00936FE6">
              <w:t>do Zapytania.</w:t>
            </w:r>
          </w:p>
          <w:p w14:paraId="38EDC988" w14:textId="77777777" w:rsidR="00626727" w:rsidRPr="00936FE6" w:rsidRDefault="00626727" w:rsidP="00626727">
            <w:pPr>
              <w:pStyle w:val="Standard"/>
              <w:numPr>
                <w:ilvl w:val="0"/>
                <w:numId w:val="46"/>
              </w:numPr>
              <w:spacing w:after="0" w:line="240" w:lineRule="auto"/>
              <w:jc w:val="both"/>
            </w:pPr>
            <w:r w:rsidRPr="00936FE6">
              <w:t>Wykonawca może złożyć tylko jedną ofertę.</w:t>
            </w:r>
          </w:p>
          <w:p w14:paraId="15594485" w14:textId="77777777" w:rsidR="00626727" w:rsidRPr="00936FE6" w:rsidRDefault="00626727" w:rsidP="00626727">
            <w:pPr>
              <w:pStyle w:val="Standard"/>
              <w:numPr>
                <w:ilvl w:val="0"/>
                <w:numId w:val="46"/>
              </w:numPr>
              <w:spacing w:after="120" w:line="240" w:lineRule="auto"/>
              <w:ind w:left="357" w:hanging="357"/>
              <w:jc w:val="both"/>
            </w:pPr>
            <w:r w:rsidRPr="00936FE6">
              <w:t>Nie dopuszcza się składania ofert wariantowych.</w:t>
            </w:r>
          </w:p>
          <w:p w14:paraId="1EA897A3" w14:textId="72609866" w:rsidR="0068780E" w:rsidRPr="00936FE6" w:rsidRDefault="00130F04" w:rsidP="00D354A2">
            <w:pPr>
              <w:widowControl/>
              <w:autoSpaceDN/>
              <w:spacing w:after="160" w:line="259" w:lineRule="auto"/>
              <w:jc w:val="both"/>
              <w:textAlignment w:val="auto"/>
              <w:rPr>
                <w:rFonts w:asciiTheme="minorHAnsi" w:eastAsiaTheme="minorHAnsi" w:hAnsiTheme="minorHAnsi" w:cstheme="minorBidi"/>
                <w:bCs/>
                <w:kern w:val="0"/>
              </w:rPr>
            </w:pPr>
            <w:r w:rsidRPr="00936FE6">
              <w:rPr>
                <w:rFonts w:asciiTheme="minorHAnsi" w:eastAsiaTheme="minorHAnsi" w:hAnsiTheme="minorHAnsi" w:cstheme="minorBidi"/>
                <w:b/>
                <w:kern w:val="0"/>
              </w:rPr>
              <w:t xml:space="preserve">GWARANCJA JAKOŚCI </w:t>
            </w:r>
          </w:p>
          <w:p w14:paraId="337BAA51" w14:textId="77777777" w:rsidR="00A64E4B" w:rsidRPr="00936FE6" w:rsidRDefault="00A64E4B" w:rsidP="00A64E4B">
            <w:pPr>
              <w:pStyle w:val="Akapitzlist"/>
              <w:numPr>
                <w:ilvl w:val="0"/>
                <w:numId w:val="51"/>
              </w:numPr>
              <w:rPr>
                <w:rFonts w:asciiTheme="minorHAnsi" w:eastAsiaTheme="minorHAnsi" w:hAnsiTheme="minorHAnsi" w:cstheme="minorBidi"/>
                <w:kern w:val="0"/>
              </w:rPr>
            </w:pPr>
            <w:r w:rsidRPr="00936FE6">
              <w:rPr>
                <w:rFonts w:asciiTheme="minorHAnsi" w:eastAsiaTheme="minorHAnsi" w:hAnsiTheme="minorHAnsi" w:cstheme="minorBidi"/>
                <w:kern w:val="0"/>
              </w:rPr>
              <w:t xml:space="preserve">W ramach Wynagrodzenia Wykonawca udzieli Zamawiającemu gwarancji jakości: </w:t>
            </w:r>
          </w:p>
          <w:p w14:paraId="37067358" w14:textId="77777777" w:rsidR="00A64E4B" w:rsidRPr="00936FE6" w:rsidRDefault="00A64E4B" w:rsidP="00A64E4B">
            <w:pPr>
              <w:pStyle w:val="Akapitzlist"/>
              <w:numPr>
                <w:ilvl w:val="0"/>
                <w:numId w:val="65"/>
              </w:numPr>
              <w:autoSpaceDN/>
              <w:spacing w:after="120" w:line="259" w:lineRule="auto"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r w:rsidRPr="00936FE6">
              <w:rPr>
                <w:rFonts w:asciiTheme="minorHAnsi" w:eastAsiaTheme="minorHAnsi" w:hAnsiTheme="minorHAnsi" w:cstheme="minorBidi"/>
                <w:kern w:val="0"/>
              </w:rPr>
              <w:t xml:space="preserve">na wykonane roboty budowlane, w tym na dostarczone i zamontowane materiały (z wyjątkiem zamontowanych urządzeń typu </w:t>
            </w:r>
            <w:proofErr w:type="spellStart"/>
            <w:r w:rsidRPr="00936FE6">
              <w:rPr>
                <w:rFonts w:asciiTheme="minorHAnsi" w:eastAsiaTheme="minorHAnsi" w:hAnsiTheme="minorHAnsi" w:cstheme="minorBidi"/>
                <w:kern w:val="0"/>
              </w:rPr>
              <w:t>rooftop</w:t>
            </w:r>
            <w:proofErr w:type="spellEnd"/>
            <w:r w:rsidRPr="00936FE6">
              <w:rPr>
                <w:rFonts w:asciiTheme="minorHAnsi" w:eastAsiaTheme="minorHAnsi" w:hAnsiTheme="minorHAnsi" w:cstheme="minorBidi"/>
                <w:kern w:val="0"/>
              </w:rPr>
              <w:t xml:space="preserve">) obowiązującej w terminie </w:t>
            </w:r>
            <w:r w:rsidRPr="00936FE6">
              <w:rPr>
                <w:rFonts w:asciiTheme="minorHAnsi" w:eastAsiaTheme="minorHAnsi" w:hAnsiTheme="minorHAnsi" w:cstheme="minorBidi"/>
                <w:kern w:val="0"/>
              </w:rPr>
              <w:lastRenderedPageBreak/>
              <w:t>wynikającym z Oferty Wykonawcy, nie krótszym niż 36 miesięcy od dnia wykonania Przedmiotu Zamówienia potwierdzonego protokołem odbioru końcowego robót bez zastrzeżeń podpisanym przez Zamawiającego.</w:t>
            </w:r>
          </w:p>
          <w:p w14:paraId="0A04D28F" w14:textId="76FBDAD1" w:rsidR="00A64E4B" w:rsidRPr="00936FE6" w:rsidRDefault="00A64E4B" w:rsidP="00A64E4B">
            <w:pPr>
              <w:pStyle w:val="Akapitzlist"/>
              <w:numPr>
                <w:ilvl w:val="0"/>
                <w:numId w:val="65"/>
              </w:numPr>
              <w:autoSpaceDN/>
              <w:spacing w:after="120" w:line="259" w:lineRule="auto"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r w:rsidRPr="00936FE6">
              <w:rPr>
                <w:rFonts w:asciiTheme="minorHAnsi" w:eastAsiaTheme="minorHAnsi" w:hAnsiTheme="minorHAnsi" w:cstheme="minorBidi"/>
                <w:kern w:val="0"/>
              </w:rPr>
              <w:t xml:space="preserve">Wykonawca udziela gwarancji jakości na zamontowane urządzenia (urządzenia typu </w:t>
            </w:r>
            <w:proofErr w:type="spellStart"/>
            <w:r w:rsidRPr="00936FE6">
              <w:rPr>
                <w:rFonts w:asciiTheme="minorHAnsi" w:eastAsiaTheme="minorHAnsi" w:hAnsiTheme="minorHAnsi" w:cstheme="minorBidi"/>
                <w:kern w:val="0"/>
              </w:rPr>
              <w:t>rooftop</w:t>
            </w:r>
            <w:proofErr w:type="spellEnd"/>
            <w:r w:rsidRPr="00936FE6">
              <w:rPr>
                <w:rFonts w:asciiTheme="minorHAnsi" w:eastAsiaTheme="minorHAnsi" w:hAnsiTheme="minorHAnsi" w:cstheme="minorBidi"/>
                <w:kern w:val="0"/>
              </w:rPr>
              <w:t>) w wymiarze 36 miesięcy od dnia wykonania Przedmiotu Zamówienia potwierdzonego protokołem odbioru końcowego robót bez zastrzeżeń podpisanym przez Zamawiającego. Wykonawca może udzielić Zamawiającemu dodatkowej gwarancji jakości producenta w wymiarze dłuższym niż 36 miesiące.</w:t>
            </w:r>
          </w:p>
          <w:p w14:paraId="2CA52DD4" w14:textId="77777777" w:rsidR="0068780E" w:rsidRPr="00936FE6" w:rsidRDefault="0068780E" w:rsidP="00D1120C">
            <w:pPr>
              <w:widowControl/>
              <w:numPr>
                <w:ilvl w:val="0"/>
                <w:numId w:val="51"/>
              </w:numPr>
              <w:autoSpaceDN/>
              <w:spacing w:after="120" w:line="259" w:lineRule="auto"/>
              <w:ind w:left="357" w:hanging="357"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r w:rsidRPr="00936FE6">
              <w:rPr>
                <w:rFonts w:asciiTheme="minorHAnsi" w:eastAsiaTheme="minorHAnsi" w:hAnsiTheme="minorHAnsi" w:cstheme="minorBidi"/>
                <w:kern w:val="0"/>
              </w:rPr>
              <w:t>w ramach gwarancji jakości wykonawca zobowiązany będzie do usuwania wad zgłoszonych przez Zamawiającego w terminie jej obowiązywania, bez dodatkowej opłaty, na warunkach określonych w umowie w sprawie zamówienia;</w:t>
            </w:r>
          </w:p>
          <w:p w14:paraId="5CE57993" w14:textId="6F02AD6D" w:rsidR="0068780E" w:rsidRPr="00936FE6" w:rsidRDefault="0068780E" w:rsidP="00D1120C">
            <w:pPr>
              <w:widowControl/>
              <w:numPr>
                <w:ilvl w:val="0"/>
                <w:numId w:val="51"/>
              </w:numPr>
              <w:autoSpaceDN/>
              <w:spacing w:after="120" w:line="259" w:lineRule="auto"/>
              <w:ind w:left="357" w:hanging="357"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r w:rsidRPr="00936FE6">
              <w:rPr>
                <w:rFonts w:asciiTheme="minorHAnsi" w:eastAsiaTheme="minorHAnsi" w:hAnsiTheme="minorHAnsi" w:cstheme="minorBidi"/>
                <w:kern w:val="0"/>
              </w:rPr>
              <w:t>wykonawca może zaoferować dłuższy niż wskazany w lit. a powyżej okres gwarancji jakości, za co otrzyma punkty w ramach kryteri</w:t>
            </w:r>
            <w:r w:rsidR="008E0556" w:rsidRPr="00936FE6">
              <w:rPr>
                <w:rFonts w:asciiTheme="minorHAnsi" w:eastAsiaTheme="minorHAnsi" w:hAnsiTheme="minorHAnsi" w:cstheme="minorBidi"/>
                <w:kern w:val="0"/>
              </w:rPr>
              <w:t>ów</w:t>
            </w:r>
            <w:r w:rsidRPr="00936FE6">
              <w:rPr>
                <w:rFonts w:asciiTheme="minorHAnsi" w:eastAsiaTheme="minorHAnsi" w:hAnsiTheme="minorHAnsi" w:cstheme="minorBidi"/>
                <w:kern w:val="0"/>
              </w:rPr>
              <w:t xml:space="preserve"> oceny ofert</w:t>
            </w:r>
            <w:r w:rsidR="008E0556" w:rsidRPr="00936FE6">
              <w:rPr>
                <w:rFonts w:asciiTheme="minorHAnsi" w:eastAsiaTheme="minorHAnsi" w:hAnsiTheme="minorHAnsi" w:cstheme="minorBidi"/>
                <w:kern w:val="0"/>
              </w:rPr>
              <w:t>.</w:t>
            </w:r>
          </w:p>
        </w:tc>
      </w:tr>
    </w:tbl>
    <w:p w14:paraId="4677D0E2" w14:textId="145D3365" w:rsidR="005F4E04" w:rsidRPr="00936FE6" w:rsidRDefault="00C46664" w:rsidP="008F2B7B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b/>
        </w:rPr>
      </w:pPr>
      <w:r w:rsidRPr="00936FE6">
        <w:rPr>
          <w:b/>
        </w:rPr>
        <w:lastRenderedPageBreak/>
        <w:t>Warunki zmiany umowy</w:t>
      </w:r>
    </w:p>
    <w:tbl>
      <w:tblPr>
        <w:tblW w:w="8910" w:type="dxa"/>
        <w:tblInd w:w="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0"/>
      </w:tblGrid>
      <w:tr w:rsidR="005F4E04" w:rsidRPr="00936FE6" w14:paraId="09DA5D53" w14:textId="77777777">
        <w:tc>
          <w:tcPr>
            <w:tcW w:w="8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5C6B" w14:textId="4A335E74" w:rsidR="005F4E04" w:rsidRPr="00936FE6" w:rsidRDefault="006F6147" w:rsidP="009B6C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/>
              <w:spacing w:after="120" w:line="240" w:lineRule="auto"/>
              <w:jc w:val="both"/>
              <w:textAlignment w:val="auto"/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</w:pPr>
            <w:bookmarkStart w:id="11" w:name="_Hlk8737316"/>
            <w:r w:rsidRPr="00936FE6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 xml:space="preserve">Warunki zmiany umowy </w:t>
            </w:r>
            <w:r w:rsidR="009B6CA5" w:rsidRPr="00936FE6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 xml:space="preserve">w </w:t>
            </w:r>
            <w:r w:rsidR="001D338C" w:rsidRPr="00936FE6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>sprawie</w:t>
            </w:r>
            <w:r w:rsidR="009B6CA5" w:rsidRPr="00936FE6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 xml:space="preserve"> zamówienia </w:t>
            </w:r>
            <w:r w:rsidRPr="00936FE6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>zostały opisane w</w:t>
            </w:r>
            <w:r w:rsidR="0021644F" w:rsidRPr="00936FE6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 xml:space="preserve">e </w:t>
            </w:r>
            <w:r w:rsidRPr="00936FE6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>wzo</w:t>
            </w:r>
            <w:r w:rsidR="009B6CA5" w:rsidRPr="00936FE6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>r</w:t>
            </w:r>
            <w:r w:rsidR="0021644F" w:rsidRPr="00936FE6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>ze</w:t>
            </w:r>
            <w:r w:rsidRPr="00936FE6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 xml:space="preserve"> umowy stanowiąc</w:t>
            </w:r>
            <w:r w:rsidR="0021644F" w:rsidRPr="00936FE6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>ym</w:t>
            </w:r>
            <w:r w:rsidRPr="00936FE6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 xml:space="preserve"> Załącznik nr 3 do Zapytania. </w:t>
            </w:r>
            <w:r w:rsidR="000342A0" w:rsidRPr="00936FE6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 xml:space="preserve"> </w:t>
            </w:r>
            <w:bookmarkEnd w:id="11"/>
          </w:p>
        </w:tc>
      </w:tr>
    </w:tbl>
    <w:p w14:paraId="193AF4B9" w14:textId="77777777" w:rsidR="005F4E04" w:rsidRPr="00936FE6" w:rsidRDefault="00C46664" w:rsidP="008F2B7B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b/>
        </w:rPr>
      </w:pPr>
      <w:r w:rsidRPr="00936FE6">
        <w:rPr>
          <w:b/>
        </w:rPr>
        <w:t>Lista dokumentów/ oświadczeń wymaganych od Wykonawcy</w:t>
      </w:r>
    </w:p>
    <w:tbl>
      <w:tblPr>
        <w:tblW w:w="8910" w:type="dxa"/>
        <w:tblInd w:w="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0"/>
      </w:tblGrid>
      <w:tr w:rsidR="005F4E04" w:rsidRPr="00936FE6" w14:paraId="78D906FB" w14:textId="77777777">
        <w:tc>
          <w:tcPr>
            <w:tcW w:w="8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2032" w14:textId="3C6B4D4A" w:rsidR="004D6C1D" w:rsidRPr="00936FE6" w:rsidRDefault="004D6C1D" w:rsidP="00E14DDF">
            <w:pPr>
              <w:pStyle w:val="Standard"/>
              <w:numPr>
                <w:ilvl w:val="0"/>
                <w:numId w:val="47"/>
              </w:numPr>
              <w:spacing w:after="120" w:line="240" w:lineRule="auto"/>
              <w:ind w:hanging="357"/>
            </w:pPr>
            <w:r w:rsidRPr="00936FE6">
              <w:t>Wykonawca zobowiązany jest złożyć następujące oświadczenia i dokumenty:</w:t>
            </w:r>
          </w:p>
          <w:p w14:paraId="371F20FE" w14:textId="1EDD6249" w:rsidR="004D6C1D" w:rsidRPr="00936FE6" w:rsidRDefault="004D6C1D" w:rsidP="00071565">
            <w:pPr>
              <w:pStyle w:val="Standard"/>
              <w:numPr>
                <w:ilvl w:val="0"/>
                <w:numId w:val="57"/>
              </w:numPr>
              <w:spacing w:after="120" w:line="240" w:lineRule="auto"/>
              <w:ind w:hanging="357"/>
            </w:pPr>
            <w:r w:rsidRPr="00936FE6">
              <w:rPr>
                <w:b/>
              </w:rPr>
              <w:t>Wypełniony i podpisany formularz oferty</w:t>
            </w:r>
            <w:r w:rsidRPr="00936FE6">
              <w:t xml:space="preserve"> (zgodnie ze wzorem stanowiącym Załącznik nr 1 do Zapytania);</w:t>
            </w:r>
          </w:p>
          <w:p w14:paraId="7C751CF7" w14:textId="0D28387D" w:rsidR="001E5E14" w:rsidRPr="00936FE6" w:rsidRDefault="001E5E14" w:rsidP="00071565">
            <w:pPr>
              <w:pStyle w:val="Standard"/>
              <w:numPr>
                <w:ilvl w:val="0"/>
                <w:numId w:val="57"/>
              </w:numPr>
              <w:spacing w:after="120" w:line="240" w:lineRule="auto"/>
              <w:ind w:hanging="357"/>
              <w:jc w:val="both"/>
            </w:pPr>
            <w:r w:rsidRPr="00936FE6">
              <w:rPr>
                <w:b/>
              </w:rPr>
              <w:t xml:space="preserve">Wypełniony Przedmiar </w:t>
            </w:r>
            <w:r w:rsidRPr="00936FE6">
              <w:t xml:space="preserve">(zgodnie ze wzorem stanowiącym Załącznik nr </w:t>
            </w:r>
            <w:proofErr w:type="spellStart"/>
            <w:r w:rsidR="00FF4C10" w:rsidRPr="00936FE6">
              <w:t>1a</w:t>
            </w:r>
            <w:proofErr w:type="spellEnd"/>
            <w:r w:rsidR="00E0140D" w:rsidRPr="00936FE6">
              <w:t xml:space="preserve"> </w:t>
            </w:r>
            <w:r w:rsidRPr="00936FE6">
              <w:t>do Zapytania</w:t>
            </w:r>
            <w:r w:rsidR="008E635F" w:rsidRPr="00936FE6">
              <w:t>);</w:t>
            </w:r>
          </w:p>
          <w:p w14:paraId="0F9A7F9C" w14:textId="77777777" w:rsidR="008E635F" w:rsidRPr="00936FE6" w:rsidRDefault="008E635F" w:rsidP="008E635F">
            <w:pPr>
              <w:pStyle w:val="Akapitzlist"/>
              <w:numPr>
                <w:ilvl w:val="0"/>
                <w:numId w:val="57"/>
              </w:numPr>
              <w:spacing w:after="120" w:line="240" w:lineRule="auto"/>
              <w:ind w:hanging="357"/>
              <w:jc w:val="both"/>
            </w:pPr>
            <w:r w:rsidRPr="00936FE6">
              <w:rPr>
                <w:b/>
              </w:rPr>
              <w:t>Wykaz robót budowlanych</w:t>
            </w:r>
            <w:r w:rsidRPr="00936FE6">
              <w:t xml:space="preserve"> wykonanych w okresie ostatnich 5 lat przed upływem terminu składania ofert, a jeżeli okres prowadzenia działalności jest krótszy - w tym okresie, wraz z podaniem ich rodzaju, daty i podmiotów, na rzecz których roboty zostały wykonane oraz wartości (zgodnie ze wzorem stanowiącym Załącznik nr 2 do Zapytania);</w:t>
            </w:r>
          </w:p>
          <w:p w14:paraId="351E4589" w14:textId="77777777" w:rsidR="008E635F" w:rsidRPr="00936FE6" w:rsidRDefault="008E635F" w:rsidP="008E635F">
            <w:pPr>
              <w:pStyle w:val="Akapitzlist"/>
              <w:numPr>
                <w:ilvl w:val="0"/>
                <w:numId w:val="57"/>
              </w:numPr>
              <w:spacing w:after="120"/>
              <w:ind w:hanging="357"/>
              <w:jc w:val="both"/>
            </w:pPr>
            <w:r w:rsidRPr="00936FE6">
              <w:rPr>
                <w:b/>
              </w:rPr>
              <w:t xml:space="preserve">Dowody potwierdzające, że roboty wskazane w Wykazie robót budowlanych zostały wykonane należycie </w:t>
            </w:r>
            <w:r w:rsidRPr="00936FE6">
              <w:t>(np. referencje);</w:t>
            </w:r>
          </w:p>
          <w:p w14:paraId="655E65A5" w14:textId="77777777" w:rsidR="008E635F" w:rsidRPr="00936FE6" w:rsidRDefault="008E635F" w:rsidP="008E635F">
            <w:pPr>
              <w:pStyle w:val="Akapitzlist"/>
              <w:numPr>
                <w:ilvl w:val="0"/>
                <w:numId w:val="57"/>
              </w:numPr>
              <w:spacing w:after="120"/>
              <w:ind w:hanging="357"/>
            </w:pPr>
            <w:r w:rsidRPr="00936FE6">
              <w:rPr>
                <w:b/>
              </w:rPr>
              <w:t xml:space="preserve">Informację z banku lub spółdzielczej kasy oszczędnościowo-kredytowej potwierdzającej wysokość posiadanych środków finansowych lub zdolność kredytową </w:t>
            </w:r>
            <w:r w:rsidRPr="00936FE6">
              <w:t>zgodnie z opisem warunku udziału w postępowaniu w zakresie sytuacji ekonomicznej i finansowej;</w:t>
            </w:r>
          </w:p>
          <w:p w14:paraId="716E52B7" w14:textId="77777777" w:rsidR="008E635F" w:rsidRPr="00936FE6" w:rsidRDefault="008E635F" w:rsidP="008E635F">
            <w:pPr>
              <w:pStyle w:val="Standard"/>
              <w:numPr>
                <w:ilvl w:val="0"/>
                <w:numId w:val="57"/>
              </w:numPr>
              <w:spacing w:after="120" w:line="240" w:lineRule="auto"/>
              <w:ind w:hanging="357"/>
              <w:jc w:val="both"/>
            </w:pPr>
            <w:r w:rsidRPr="00936FE6">
              <w:rPr>
                <w:b/>
              </w:rPr>
              <w:t>Pisemne uzasadnienie zastrzeżenia tajemnicy przedsiębiorstwa</w:t>
            </w:r>
            <w:r w:rsidRPr="00936FE6">
              <w:t xml:space="preserve"> – jeśli dotyczy;</w:t>
            </w:r>
          </w:p>
          <w:p w14:paraId="19C8BAA3" w14:textId="31E588A4" w:rsidR="004D6C1D" w:rsidRPr="00936FE6" w:rsidRDefault="008E635F" w:rsidP="008E635F">
            <w:pPr>
              <w:pStyle w:val="Standard"/>
              <w:numPr>
                <w:ilvl w:val="0"/>
                <w:numId w:val="57"/>
              </w:numPr>
              <w:spacing w:after="120" w:line="240" w:lineRule="auto"/>
              <w:ind w:hanging="357"/>
              <w:jc w:val="both"/>
            </w:pPr>
            <w:r w:rsidRPr="00936FE6">
              <w:rPr>
                <w:b/>
              </w:rPr>
              <w:t>Pełnomocnictwo</w:t>
            </w:r>
            <w:r w:rsidRPr="00936FE6">
              <w:t xml:space="preserve"> do złożenia (podpisania) oferty w imieniu Wykonawcy – jeśli dotyczy</w:t>
            </w:r>
            <w:r w:rsidR="00411178" w:rsidRPr="00936FE6">
              <w:t xml:space="preserve">. </w:t>
            </w:r>
          </w:p>
          <w:p w14:paraId="087C8736" w14:textId="1D4843FD" w:rsidR="00363B46" w:rsidRPr="00936FE6" w:rsidRDefault="00363B46" w:rsidP="00E14DDF">
            <w:pPr>
              <w:pStyle w:val="Standard"/>
              <w:numPr>
                <w:ilvl w:val="0"/>
                <w:numId w:val="47"/>
              </w:numPr>
              <w:spacing w:after="120" w:line="240" w:lineRule="auto"/>
              <w:ind w:hanging="357"/>
              <w:jc w:val="both"/>
              <w:rPr>
                <w:b/>
              </w:rPr>
            </w:pPr>
            <w:r w:rsidRPr="00936FE6">
              <w:rPr>
                <w:b/>
              </w:rPr>
              <w:t>Wykonawca powinien również przekazać Zamawiającemu podpisane oświadczenie dotyczące przetwarzania danych osobowych (wzór oświadczenia stanowi Załącznik nr 5 do Zapytania).</w:t>
            </w:r>
          </w:p>
          <w:p w14:paraId="44ACB889" w14:textId="23B3BEBE" w:rsidR="004D6C1D" w:rsidRPr="00936FE6" w:rsidRDefault="004D6C1D" w:rsidP="00525B9E">
            <w:pPr>
              <w:pStyle w:val="Standard"/>
              <w:spacing w:after="120" w:line="240" w:lineRule="auto"/>
              <w:ind w:left="385"/>
              <w:jc w:val="both"/>
              <w:rPr>
                <w:u w:val="single"/>
              </w:rPr>
            </w:pPr>
            <w:r w:rsidRPr="00936FE6">
              <w:rPr>
                <w:u w:val="single"/>
              </w:rPr>
              <w:t>Postępowanie jest prowadzone w języku polskim, w związku z tym wszelkie oświadczenia, dokumenty, zawiadomienia, zapytania i oferty itp. muszą być składane w języku polskim lub z tłumaczeniem na język polski.</w:t>
            </w:r>
          </w:p>
          <w:p w14:paraId="30E2A4AE" w14:textId="5133B836" w:rsidR="008E635F" w:rsidRPr="00936FE6" w:rsidRDefault="008E635F" w:rsidP="00525B9E">
            <w:pPr>
              <w:pStyle w:val="Standard"/>
              <w:spacing w:after="120" w:line="240" w:lineRule="auto"/>
              <w:ind w:left="385"/>
              <w:jc w:val="both"/>
            </w:pPr>
            <w:r w:rsidRPr="00936FE6">
              <w:t xml:space="preserve">Ofertę (pkt 1 lit. a) wraz z załącznikami wymienionymi w pkt. 1 lit. b, c i lit. f powyżej należy sporządzić w formie pisemnej pod rygorem nieważności i złożyć w oryginale. Dokumenty wymienione w pkt 1 lit. d i lit. e, należy złożyć w oryginale lub kopii poświadczonej za </w:t>
            </w:r>
            <w:r w:rsidRPr="00936FE6">
              <w:lastRenderedPageBreak/>
              <w:t xml:space="preserve">zgodność z oryginałem przez wykonawcę. Dokument pełnomocnictwa, o którym mowa w pkt 1 lit. g powyżej należy złożyć w oryginale lub kopii poświadczonej za zgodność z oryginałem przez notariusza.  </w:t>
            </w:r>
          </w:p>
          <w:p w14:paraId="2E4A70E0" w14:textId="01D48660" w:rsidR="00F0468D" w:rsidRPr="00936FE6" w:rsidRDefault="008E635F" w:rsidP="00525B9E">
            <w:pPr>
              <w:pStyle w:val="Standard"/>
              <w:spacing w:after="120" w:line="240" w:lineRule="auto"/>
              <w:ind w:left="385"/>
              <w:jc w:val="both"/>
            </w:pPr>
            <w:r w:rsidRPr="00936FE6">
              <w:t>Zamawiający dopuszcza złożenie za pośrednictwem poczty elektronicznej skanu dokumentów i oświadczeń sporządzonych zgodnie z poprzednim akapitem.</w:t>
            </w:r>
          </w:p>
        </w:tc>
      </w:tr>
    </w:tbl>
    <w:p w14:paraId="38EDC192" w14:textId="77777777" w:rsidR="005F4E04" w:rsidRPr="00936FE6" w:rsidRDefault="00C46664" w:rsidP="008F2B7B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b/>
        </w:rPr>
      </w:pPr>
      <w:r w:rsidRPr="00936FE6">
        <w:rPr>
          <w:b/>
        </w:rPr>
        <w:lastRenderedPageBreak/>
        <w:t>Zamówienia uzupełniające</w:t>
      </w:r>
    </w:p>
    <w:tbl>
      <w:tblPr>
        <w:tblW w:w="8970" w:type="dxa"/>
        <w:tblInd w:w="-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0"/>
      </w:tblGrid>
      <w:tr w:rsidR="005F4E04" w:rsidRPr="00936FE6" w14:paraId="578624ED" w14:textId="77777777">
        <w:tc>
          <w:tcPr>
            <w:tcW w:w="8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D795" w14:textId="77777777" w:rsidR="005F4E04" w:rsidRPr="00936FE6" w:rsidRDefault="00C46664" w:rsidP="008F2B7B">
            <w:pPr>
              <w:pStyle w:val="Standard"/>
              <w:spacing w:after="0" w:line="240" w:lineRule="auto"/>
            </w:pPr>
            <w:r w:rsidRPr="00936FE6">
              <w:t>Zamawiający nie przewiduje udzielania zamówień uzupełniających.</w:t>
            </w:r>
          </w:p>
        </w:tc>
      </w:tr>
    </w:tbl>
    <w:p w14:paraId="504381F8" w14:textId="4A26BCF1" w:rsidR="005F4E04" w:rsidRPr="00936FE6" w:rsidRDefault="00C46664" w:rsidP="008F2B7B">
      <w:pPr>
        <w:pStyle w:val="Standard"/>
        <w:spacing w:before="360" w:after="360"/>
        <w:rPr>
          <w:b/>
          <w:sz w:val="28"/>
          <w:szCs w:val="28"/>
        </w:rPr>
      </w:pPr>
      <w:r w:rsidRPr="00936FE6">
        <w:rPr>
          <w:b/>
          <w:sz w:val="28"/>
          <w:szCs w:val="28"/>
        </w:rPr>
        <w:t>Ocena ofert</w:t>
      </w:r>
    </w:p>
    <w:p w14:paraId="48DDFA2F" w14:textId="77777777" w:rsidR="005F4E04" w:rsidRPr="00936FE6" w:rsidRDefault="00C46664" w:rsidP="008F2B7B">
      <w:pPr>
        <w:pStyle w:val="Akapitzlist"/>
        <w:numPr>
          <w:ilvl w:val="0"/>
          <w:numId w:val="40"/>
        </w:numPr>
        <w:spacing w:before="120" w:after="120"/>
        <w:ind w:left="357" w:hanging="357"/>
        <w:rPr>
          <w:b/>
        </w:rPr>
      </w:pPr>
      <w:r w:rsidRPr="00936FE6">
        <w:rPr>
          <w:b/>
        </w:rPr>
        <w:t>Kryteria oceny i opis sposobu przyznawania punktacji</w:t>
      </w:r>
    </w:p>
    <w:tbl>
      <w:tblPr>
        <w:tblW w:w="8925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5F4E04" w:rsidRPr="00936FE6" w14:paraId="29A0134A" w14:textId="77777777"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D0B8" w14:textId="77777777" w:rsidR="008E635F" w:rsidRPr="00936FE6" w:rsidRDefault="008E635F" w:rsidP="008E635F">
            <w:pPr>
              <w:pStyle w:val="Standard"/>
              <w:widowControl w:val="0"/>
              <w:spacing w:before="120" w:after="0" w:line="240" w:lineRule="auto"/>
              <w:jc w:val="both"/>
              <w:rPr>
                <w:rFonts w:cs="F"/>
              </w:rPr>
            </w:pPr>
            <w:bookmarkStart w:id="12" w:name="_Hlk13497846"/>
            <w:r w:rsidRPr="00936FE6">
              <w:rPr>
                <w:rFonts w:cs="F"/>
              </w:rPr>
              <w:t>Wybór najkorzystniejszej oferty nastąpi zamówienia odrębnie spośród ofert niepodlegających odrzuceniu w oparciu o następujące kryteria i przypisane im wagi:</w:t>
            </w:r>
          </w:p>
          <w:p w14:paraId="473621EC" w14:textId="77777777" w:rsidR="008E635F" w:rsidRPr="00936FE6" w:rsidRDefault="008E635F" w:rsidP="008E635F">
            <w:pPr>
              <w:pStyle w:val="Standard"/>
              <w:numPr>
                <w:ilvl w:val="0"/>
                <w:numId w:val="45"/>
              </w:numPr>
              <w:spacing w:before="120" w:after="0"/>
              <w:ind w:left="357"/>
              <w:jc w:val="both"/>
              <w:rPr>
                <w:rFonts w:cs="F"/>
                <w:b/>
              </w:rPr>
            </w:pPr>
            <w:r w:rsidRPr="00936FE6">
              <w:rPr>
                <w:rFonts w:cs="F"/>
                <w:b/>
              </w:rPr>
              <w:t>Kryterium 1 – Cena ryczałtowa brutto (</w:t>
            </w:r>
            <w:proofErr w:type="spellStart"/>
            <w:r w:rsidRPr="00936FE6">
              <w:rPr>
                <w:rFonts w:cs="F"/>
                <w:b/>
              </w:rPr>
              <w:t>K1</w:t>
            </w:r>
            <w:proofErr w:type="spellEnd"/>
            <w:r w:rsidRPr="00936FE6">
              <w:rPr>
                <w:rFonts w:cs="F"/>
                <w:b/>
              </w:rPr>
              <w:t>)</w:t>
            </w:r>
          </w:p>
          <w:p w14:paraId="02C036FA" w14:textId="77777777" w:rsidR="008E635F" w:rsidRPr="00936FE6" w:rsidRDefault="008E635F" w:rsidP="008E635F">
            <w:pPr>
              <w:pStyle w:val="Standard"/>
              <w:spacing w:before="120" w:after="0"/>
              <w:ind w:left="357"/>
              <w:jc w:val="both"/>
              <w:rPr>
                <w:rFonts w:cs="F"/>
                <w:b/>
              </w:rPr>
            </w:pPr>
            <w:r w:rsidRPr="00936FE6">
              <w:rPr>
                <w:rFonts w:cs="F"/>
                <w:b/>
              </w:rPr>
              <w:t>Waga kryterium 1: 90%</w:t>
            </w:r>
          </w:p>
          <w:p w14:paraId="2309B8F0" w14:textId="77777777" w:rsidR="008E635F" w:rsidRPr="00936FE6" w:rsidRDefault="008E635F" w:rsidP="00D907BF">
            <w:pPr>
              <w:pStyle w:val="Standard"/>
              <w:spacing w:before="120" w:after="0"/>
              <w:ind w:left="399"/>
              <w:jc w:val="both"/>
              <w:rPr>
                <w:rFonts w:cs="F"/>
              </w:rPr>
            </w:pPr>
            <w:r w:rsidRPr="00936FE6">
              <w:rPr>
                <w:rFonts w:cs="F"/>
              </w:rPr>
              <w:t xml:space="preserve">Liczba punktów, którą uzyska oferta badana w ramach kryterium </w:t>
            </w:r>
            <w:proofErr w:type="spellStart"/>
            <w:r w:rsidRPr="00936FE6">
              <w:rPr>
                <w:rFonts w:cs="F"/>
              </w:rPr>
              <w:t>K1</w:t>
            </w:r>
            <w:proofErr w:type="spellEnd"/>
            <w:r w:rsidRPr="00936FE6">
              <w:rPr>
                <w:rFonts w:cs="F"/>
              </w:rPr>
              <w:t>, obliczona zostanie z zastosowaniem następującego wzoru:</w:t>
            </w:r>
          </w:p>
          <w:p w14:paraId="470897CC" w14:textId="2C4255DF" w:rsidR="008E635F" w:rsidRPr="00936FE6" w:rsidRDefault="008E635F" w:rsidP="00D907BF">
            <w:pPr>
              <w:pStyle w:val="Standard"/>
              <w:spacing w:before="120" w:after="0"/>
              <w:ind w:left="399"/>
              <w:jc w:val="both"/>
              <w:rPr>
                <w:rFonts w:cs="F"/>
                <w:b/>
              </w:rPr>
            </w:pPr>
            <w:r w:rsidRPr="00936FE6">
              <w:rPr>
                <w:rFonts w:cs="F"/>
                <w:b/>
              </w:rPr>
              <w:t>P(</w:t>
            </w:r>
            <w:proofErr w:type="spellStart"/>
            <w:r w:rsidRPr="00936FE6">
              <w:rPr>
                <w:rFonts w:cs="F"/>
                <w:b/>
              </w:rPr>
              <w:t>K1</w:t>
            </w:r>
            <w:proofErr w:type="spellEnd"/>
            <w:r w:rsidRPr="00936FE6">
              <w:rPr>
                <w:rFonts w:cs="F"/>
                <w:b/>
              </w:rPr>
              <w:t>) = (Cena ryczałtowa brutto oferty najtańszej</w:t>
            </w:r>
            <w:r w:rsidR="00680854" w:rsidRPr="00936FE6">
              <w:rPr>
                <w:rFonts w:cs="F"/>
                <w:b/>
              </w:rPr>
              <w:t xml:space="preserve"> </w:t>
            </w:r>
            <w:r w:rsidRPr="00936FE6">
              <w:rPr>
                <w:rFonts w:cs="F"/>
                <w:b/>
              </w:rPr>
              <w:t>/ Cena ryczałtowa brutto oferty badanej) x 100 pkt x 90%</w:t>
            </w:r>
          </w:p>
          <w:p w14:paraId="2FB437F7" w14:textId="1ACF19C4" w:rsidR="008E635F" w:rsidRPr="00936FE6" w:rsidRDefault="008E635F" w:rsidP="008E635F">
            <w:pPr>
              <w:pStyle w:val="Standard"/>
              <w:numPr>
                <w:ilvl w:val="0"/>
                <w:numId w:val="45"/>
              </w:numPr>
              <w:spacing w:before="120" w:after="0"/>
              <w:ind w:left="357"/>
              <w:jc w:val="both"/>
              <w:rPr>
                <w:rFonts w:cs="F"/>
                <w:b/>
              </w:rPr>
            </w:pPr>
            <w:r w:rsidRPr="00936FE6">
              <w:rPr>
                <w:rFonts w:cs="F"/>
                <w:b/>
              </w:rPr>
              <w:t xml:space="preserve">Kryterium 2 - </w:t>
            </w:r>
            <w:bookmarkStart w:id="13" w:name="_Hlk31282215"/>
            <w:r w:rsidRPr="00936FE6">
              <w:rPr>
                <w:rFonts w:cs="F"/>
                <w:b/>
              </w:rPr>
              <w:t xml:space="preserve">Okres gwarancji jakości na wykonane roboty budowlane (z wyłączeniem </w:t>
            </w:r>
            <w:r w:rsidR="00680854" w:rsidRPr="00936FE6">
              <w:rPr>
                <w:rFonts w:cs="F"/>
                <w:b/>
              </w:rPr>
              <w:t xml:space="preserve">urządzenia typu </w:t>
            </w:r>
            <w:proofErr w:type="spellStart"/>
            <w:r w:rsidR="00680854" w:rsidRPr="00936FE6">
              <w:rPr>
                <w:rFonts w:cs="F"/>
                <w:b/>
              </w:rPr>
              <w:t>Rooftop</w:t>
            </w:r>
            <w:proofErr w:type="spellEnd"/>
            <w:r w:rsidRPr="00936FE6">
              <w:rPr>
                <w:rFonts w:cs="F"/>
                <w:b/>
              </w:rPr>
              <w:t>) (</w:t>
            </w:r>
            <w:proofErr w:type="spellStart"/>
            <w:r w:rsidRPr="00936FE6">
              <w:rPr>
                <w:rFonts w:cs="F"/>
                <w:b/>
              </w:rPr>
              <w:t>K2</w:t>
            </w:r>
            <w:proofErr w:type="spellEnd"/>
            <w:r w:rsidRPr="00936FE6">
              <w:rPr>
                <w:rFonts w:cs="F"/>
                <w:b/>
              </w:rPr>
              <w:t xml:space="preserve">) </w:t>
            </w:r>
            <w:bookmarkEnd w:id="13"/>
            <w:r w:rsidRPr="00936FE6">
              <w:rPr>
                <w:rFonts w:cs="F"/>
                <w:b/>
              </w:rPr>
              <w:t>Waga kryterium 2: 5%</w:t>
            </w:r>
          </w:p>
          <w:p w14:paraId="2FD3C3D1" w14:textId="199D032F" w:rsidR="008E635F" w:rsidRPr="00936FE6" w:rsidRDefault="008E635F" w:rsidP="00D907BF">
            <w:pPr>
              <w:widowControl/>
              <w:spacing w:before="120" w:after="0"/>
              <w:ind w:left="399"/>
              <w:jc w:val="both"/>
              <w:rPr>
                <w:rFonts w:cs="F"/>
              </w:rPr>
            </w:pPr>
            <w:r w:rsidRPr="00936FE6">
              <w:rPr>
                <w:rFonts w:cs="F"/>
              </w:rPr>
              <w:t>Liczba punktów, którą uzyska of</w:t>
            </w:r>
            <w:r w:rsidR="00680854" w:rsidRPr="00936FE6">
              <w:rPr>
                <w:rFonts w:cs="F"/>
              </w:rPr>
              <w:t>erta badana w ramach Kryterium 2</w:t>
            </w:r>
            <w:r w:rsidRPr="00936FE6">
              <w:rPr>
                <w:rFonts w:cs="F"/>
              </w:rPr>
              <w:t xml:space="preserve"> - Okres gwarancji jakości na wykonane roboty budowlane (</w:t>
            </w:r>
            <w:r w:rsidR="00673D3A" w:rsidRPr="00936FE6">
              <w:rPr>
                <w:rFonts w:cs="F"/>
              </w:rPr>
              <w:t xml:space="preserve">z wyłączeniem urządzenia typu </w:t>
            </w:r>
            <w:proofErr w:type="spellStart"/>
            <w:r w:rsidR="00673D3A" w:rsidRPr="00936FE6">
              <w:rPr>
                <w:rFonts w:cs="F"/>
              </w:rPr>
              <w:t>Rooftop</w:t>
            </w:r>
            <w:proofErr w:type="spellEnd"/>
            <w:r w:rsidRPr="00936FE6">
              <w:rPr>
                <w:rFonts w:cs="F"/>
              </w:rPr>
              <w:t>) (</w:t>
            </w:r>
            <w:proofErr w:type="spellStart"/>
            <w:r w:rsidRPr="00936FE6">
              <w:rPr>
                <w:rFonts w:cs="F"/>
              </w:rPr>
              <w:t>K2</w:t>
            </w:r>
            <w:proofErr w:type="spellEnd"/>
            <w:r w:rsidRPr="00936FE6">
              <w:rPr>
                <w:rFonts w:cs="F"/>
              </w:rPr>
              <w:t>), obliczona zostanie zgodnie z następującym wzorem:</w:t>
            </w:r>
          </w:p>
          <w:p w14:paraId="6A0BEE88" w14:textId="77777777" w:rsidR="008E635F" w:rsidRPr="00936FE6" w:rsidRDefault="008E635F" w:rsidP="00D907BF">
            <w:pPr>
              <w:widowControl/>
              <w:spacing w:before="120" w:after="0"/>
              <w:ind w:left="399"/>
              <w:jc w:val="both"/>
              <w:rPr>
                <w:rFonts w:cs="F"/>
                <w:b/>
              </w:rPr>
            </w:pPr>
            <w:proofErr w:type="gramStart"/>
            <w:r w:rsidRPr="00936FE6">
              <w:rPr>
                <w:rFonts w:cs="F"/>
                <w:b/>
              </w:rPr>
              <w:t>P(</w:t>
            </w:r>
            <w:proofErr w:type="spellStart"/>
            <w:proofErr w:type="gramEnd"/>
            <w:r w:rsidRPr="00936FE6">
              <w:rPr>
                <w:rFonts w:cs="F"/>
                <w:b/>
              </w:rPr>
              <w:t>K2</w:t>
            </w:r>
            <w:proofErr w:type="spellEnd"/>
            <w:r w:rsidRPr="00936FE6">
              <w:rPr>
                <w:rFonts w:cs="F"/>
                <w:b/>
              </w:rPr>
              <w:t>)= (Okres gwarancji jakości zaoferowany w ofercie badanej wyrażony w miesiącach/ Okres gwarancji jakości zaoferowany w ofercie z najdłuższym okresem gwarancji jakości wyrażony w miesiącach) x 100 pkt x 5%</w:t>
            </w:r>
          </w:p>
          <w:p w14:paraId="66CACDCA" w14:textId="77777777" w:rsidR="008E635F" w:rsidRPr="00936FE6" w:rsidRDefault="008E635F" w:rsidP="00D907BF">
            <w:pPr>
              <w:widowControl/>
              <w:spacing w:before="120" w:after="0"/>
              <w:ind w:left="399"/>
              <w:jc w:val="both"/>
              <w:rPr>
                <w:rFonts w:cs="F"/>
              </w:rPr>
            </w:pPr>
            <w:r w:rsidRPr="00936FE6">
              <w:rPr>
                <w:rFonts w:cs="F"/>
              </w:rPr>
              <w:t>- z zastrzeżeniem następujących zasad:</w:t>
            </w:r>
          </w:p>
          <w:p w14:paraId="0D45BE4A" w14:textId="304B0346" w:rsidR="008E635F" w:rsidRPr="00936FE6" w:rsidRDefault="008E635F" w:rsidP="008E635F">
            <w:pPr>
              <w:widowControl/>
              <w:numPr>
                <w:ilvl w:val="0"/>
                <w:numId w:val="50"/>
              </w:numPr>
              <w:suppressAutoHyphens w:val="0"/>
              <w:autoSpaceDN/>
              <w:spacing w:before="120" w:after="0" w:line="240" w:lineRule="auto"/>
              <w:jc w:val="both"/>
              <w:textAlignment w:val="auto"/>
              <w:rPr>
                <w:rFonts w:cs="F"/>
              </w:rPr>
            </w:pPr>
            <w:r w:rsidRPr="00936FE6">
              <w:rPr>
                <w:rFonts w:cs="F"/>
              </w:rPr>
              <w:t>najkrótszy dopuszcz</w:t>
            </w:r>
            <w:r w:rsidR="00680854" w:rsidRPr="00936FE6">
              <w:rPr>
                <w:rFonts w:cs="F"/>
              </w:rPr>
              <w:t>alny okres gwarancji jakości: 36</w:t>
            </w:r>
            <w:r w:rsidRPr="00936FE6">
              <w:rPr>
                <w:rFonts w:cs="F"/>
              </w:rPr>
              <w:t xml:space="preserve"> miesięcy, </w:t>
            </w:r>
          </w:p>
          <w:p w14:paraId="47A1D2AE" w14:textId="1B16EAAC" w:rsidR="008E635F" w:rsidRPr="00936FE6" w:rsidRDefault="008E635F" w:rsidP="008E635F">
            <w:pPr>
              <w:widowControl/>
              <w:numPr>
                <w:ilvl w:val="0"/>
                <w:numId w:val="50"/>
              </w:numPr>
              <w:suppressAutoHyphens w:val="0"/>
              <w:autoSpaceDN/>
              <w:spacing w:before="120" w:after="0" w:line="240" w:lineRule="auto"/>
              <w:jc w:val="both"/>
              <w:textAlignment w:val="auto"/>
              <w:rPr>
                <w:rFonts w:cs="F"/>
              </w:rPr>
            </w:pPr>
            <w:r w:rsidRPr="00936FE6">
              <w:rPr>
                <w:rFonts w:cs="F"/>
                <w:b/>
              </w:rPr>
              <w:t xml:space="preserve">Oferta wykonawcy, który zaoferuje okres </w:t>
            </w:r>
            <w:r w:rsidR="00680854" w:rsidRPr="00936FE6">
              <w:rPr>
                <w:rFonts w:cs="F"/>
                <w:b/>
              </w:rPr>
              <w:t>gwarancji jakości krótszy niż 36</w:t>
            </w:r>
            <w:r w:rsidRPr="00936FE6">
              <w:rPr>
                <w:rFonts w:cs="F"/>
                <w:b/>
              </w:rPr>
              <w:t xml:space="preserve"> miesięcy, zostanie odrzucona</w:t>
            </w:r>
            <w:r w:rsidRPr="00936FE6">
              <w:rPr>
                <w:rFonts w:cs="F"/>
              </w:rPr>
              <w:t>;</w:t>
            </w:r>
          </w:p>
          <w:p w14:paraId="261C4716" w14:textId="68166E61" w:rsidR="008E635F" w:rsidRPr="00936FE6" w:rsidRDefault="008E635F" w:rsidP="008E635F">
            <w:pPr>
              <w:widowControl/>
              <w:numPr>
                <w:ilvl w:val="0"/>
                <w:numId w:val="50"/>
              </w:numPr>
              <w:suppressAutoHyphens w:val="0"/>
              <w:autoSpaceDN/>
              <w:spacing w:before="120" w:after="0" w:line="240" w:lineRule="auto"/>
              <w:jc w:val="both"/>
              <w:textAlignment w:val="auto"/>
              <w:rPr>
                <w:rFonts w:cs="F"/>
              </w:rPr>
            </w:pPr>
            <w:r w:rsidRPr="00936FE6">
              <w:rPr>
                <w:rFonts w:cs="F"/>
              </w:rPr>
              <w:t xml:space="preserve">najdłuższy okres gwarancji, jaki zostanie uwzględniony w ramach kryterium oceny ofert: </w:t>
            </w:r>
            <w:r w:rsidR="00B240DF" w:rsidRPr="00936FE6">
              <w:rPr>
                <w:rFonts w:cs="F"/>
              </w:rPr>
              <w:t>60</w:t>
            </w:r>
            <w:r w:rsidRPr="00936FE6">
              <w:rPr>
                <w:rFonts w:cs="F"/>
              </w:rPr>
              <w:t xml:space="preserve"> miesięcy. W przypadku zaoferowania okresu gwarancji dłuższego niż </w:t>
            </w:r>
            <w:r w:rsidR="00B240DF" w:rsidRPr="00936FE6">
              <w:rPr>
                <w:rFonts w:cs="F"/>
              </w:rPr>
              <w:t>60</w:t>
            </w:r>
            <w:r w:rsidRPr="00936FE6">
              <w:rPr>
                <w:rFonts w:cs="F"/>
              </w:rPr>
              <w:t xml:space="preserve"> miesięcy, na potrzeby kryterium oceny ofert przyjęty zostanie okres gwarancji jakości </w:t>
            </w:r>
            <w:r w:rsidR="00B240DF" w:rsidRPr="00936FE6">
              <w:rPr>
                <w:rFonts w:cs="F"/>
              </w:rPr>
              <w:t>60</w:t>
            </w:r>
            <w:r w:rsidRPr="00936FE6">
              <w:rPr>
                <w:rFonts w:cs="F"/>
              </w:rPr>
              <w:t xml:space="preserve"> miesięcy;</w:t>
            </w:r>
          </w:p>
          <w:p w14:paraId="25DFE3B8" w14:textId="77777777" w:rsidR="008E635F" w:rsidRPr="00936FE6" w:rsidRDefault="008E635F" w:rsidP="008E635F">
            <w:pPr>
              <w:widowControl/>
              <w:numPr>
                <w:ilvl w:val="0"/>
                <w:numId w:val="50"/>
              </w:numPr>
              <w:suppressAutoHyphens w:val="0"/>
              <w:autoSpaceDN/>
              <w:spacing w:before="120" w:after="0" w:line="240" w:lineRule="auto"/>
              <w:jc w:val="both"/>
              <w:textAlignment w:val="auto"/>
              <w:rPr>
                <w:rFonts w:cs="F"/>
              </w:rPr>
            </w:pPr>
            <w:r w:rsidRPr="00936FE6">
              <w:rPr>
                <w:rFonts w:cs="F"/>
                <w:b/>
              </w:rPr>
              <w:t>warunki gwarancji jakości: zgodnie z Załącznikiem nr 3 do Zapytania</w:t>
            </w:r>
            <w:r w:rsidRPr="00936FE6">
              <w:rPr>
                <w:rFonts w:cs="F"/>
              </w:rPr>
              <w:t>;</w:t>
            </w:r>
          </w:p>
          <w:p w14:paraId="192FE3AF" w14:textId="77777777" w:rsidR="008E635F" w:rsidRPr="00936FE6" w:rsidRDefault="008E635F" w:rsidP="008E635F">
            <w:pPr>
              <w:widowControl/>
              <w:numPr>
                <w:ilvl w:val="0"/>
                <w:numId w:val="50"/>
              </w:numPr>
              <w:suppressAutoHyphens w:val="0"/>
              <w:autoSpaceDN/>
              <w:spacing w:before="120" w:after="0" w:line="240" w:lineRule="auto"/>
              <w:jc w:val="both"/>
              <w:textAlignment w:val="auto"/>
              <w:rPr>
                <w:rFonts w:cs="F"/>
              </w:rPr>
            </w:pPr>
            <w:r w:rsidRPr="00936FE6">
              <w:rPr>
                <w:rFonts w:cs="F"/>
              </w:rPr>
              <w:t>w ramach kryterium uwzględniane będą jedynie pełne miesiące zaoferowanego okresu gwarancji jakości - na potrzeby porównania i oceny ofert zaoferowany okres gwarancji jakości zostanie zaokrąglony w dół do pełnego miesiąca.</w:t>
            </w:r>
          </w:p>
          <w:p w14:paraId="5D3E823F" w14:textId="6E088CEA" w:rsidR="008E635F" w:rsidRPr="00936FE6" w:rsidRDefault="008E635F" w:rsidP="008E635F">
            <w:pPr>
              <w:widowControl/>
              <w:spacing w:before="120" w:after="0"/>
              <w:jc w:val="both"/>
              <w:rPr>
                <w:rFonts w:cs="F"/>
              </w:rPr>
            </w:pPr>
            <w:r w:rsidRPr="00936FE6">
              <w:rPr>
                <w:rFonts w:cs="F"/>
              </w:rPr>
              <w:lastRenderedPageBreak/>
              <w:t>Maksymalna liczba punktów, jakie może otrzymać oferta badana w Kryterium 2 – Okres gwarancji jakości na wykonane roboty budowlane (</w:t>
            </w:r>
            <w:r w:rsidR="00B240DF" w:rsidRPr="00936FE6">
              <w:rPr>
                <w:rFonts w:cs="F"/>
              </w:rPr>
              <w:t xml:space="preserve">z wyłączeniem urządzenia typu </w:t>
            </w:r>
            <w:proofErr w:type="spellStart"/>
            <w:r w:rsidR="00B240DF" w:rsidRPr="00936FE6">
              <w:rPr>
                <w:rFonts w:cs="F"/>
              </w:rPr>
              <w:t>Rooftop</w:t>
            </w:r>
            <w:proofErr w:type="spellEnd"/>
            <w:r w:rsidRPr="00936FE6">
              <w:rPr>
                <w:rFonts w:cs="F"/>
              </w:rPr>
              <w:t>) (</w:t>
            </w:r>
            <w:proofErr w:type="spellStart"/>
            <w:r w:rsidRPr="00936FE6">
              <w:rPr>
                <w:rFonts w:cs="F"/>
              </w:rPr>
              <w:t>K2</w:t>
            </w:r>
            <w:proofErr w:type="spellEnd"/>
            <w:r w:rsidRPr="00936FE6">
              <w:rPr>
                <w:rFonts w:cs="F"/>
              </w:rPr>
              <w:t>) wynosi 5 punktów.</w:t>
            </w:r>
          </w:p>
          <w:p w14:paraId="42178447" w14:textId="2713D3AE" w:rsidR="008E635F" w:rsidRPr="00936FE6" w:rsidRDefault="008E635F" w:rsidP="008E635F">
            <w:pPr>
              <w:pStyle w:val="Standard"/>
              <w:numPr>
                <w:ilvl w:val="0"/>
                <w:numId w:val="44"/>
              </w:numPr>
              <w:spacing w:before="120" w:after="0"/>
              <w:jc w:val="both"/>
              <w:rPr>
                <w:rFonts w:cs="F"/>
                <w:b/>
              </w:rPr>
            </w:pPr>
            <w:r w:rsidRPr="00936FE6">
              <w:rPr>
                <w:rFonts w:cs="F"/>
                <w:b/>
              </w:rPr>
              <w:t xml:space="preserve">Kryterium 3 - </w:t>
            </w:r>
            <w:r w:rsidRPr="00936FE6">
              <w:rPr>
                <w:rFonts w:cs="F"/>
                <w:b/>
                <w:bCs/>
              </w:rPr>
              <w:t xml:space="preserve">Okres gwarancji jakości na </w:t>
            </w:r>
            <w:r w:rsidR="00680854" w:rsidRPr="00936FE6">
              <w:rPr>
                <w:rFonts w:asciiTheme="minorHAnsi" w:eastAsiaTheme="minorHAnsi" w:hAnsiTheme="minorHAnsi" w:cstheme="minorBidi"/>
                <w:b/>
                <w:kern w:val="0"/>
              </w:rPr>
              <w:t xml:space="preserve">urządzenie typu </w:t>
            </w:r>
            <w:proofErr w:type="spellStart"/>
            <w:r w:rsidR="00680854" w:rsidRPr="00936FE6">
              <w:rPr>
                <w:rFonts w:asciiTheme="minorHAnsi" w:eastAsiaTheme="minorHAnsi" w:hAnsiTheme="minorHAnsi" w:cstheme="minorBidi"/>
                <w:b/>
                <w:kern w:val="0"/>
              </w:rPr>
              <w:t>Rooftop</w:t>
            </w:r>
            <w:proofErr w:type="spellEnd"/>
            <w:r w:rsidR="00680854" w:rsidRPr="00936FE6">
              <w:rPr>
                <w:rFonts w:cs="F"/>
                <w:b/>
              </w:rPr>
              <w:t xml:space="preserve"> </w:t>
            </w:r>
            <w:r w:rsidRPr="00936FE6">
              <w:rPr>
                <w:rFonts w:cs="F"/>
                <w:b/>
              </w:rPr>
              <w:t>(</w:t>
            </w:r>
            <w:proofErr w:type="spellStart"/>
            <w:r w:rsidRPr="00936FE6">
              <w:rPr>
                <w:rFonts w:cs="F"/>
                <w:b/>
              </w:rPr>
              <w:t>K3</w:t>
            </w:r>
            <w:proofErr w:type="spellEnd"/>
            <w:r w:rsidRPr="00936FE6">
              <w:rPr>
                <w:rFonts w:cs="F"/>
                <w:b/>
              </w:rPr>
              <w:t>) Waga kryterium 3: 5%</w:t>
            </w:r>
          </w:p>
          <w:p w14:paraId="1B3A6605" w14:textId="36B6B019" w:rsidR="008E635F" w:rsidRPr="00936FE6" w:rsidRDefault="008E635F" w:rsidP="008E635F">
            <w:pPr>
              <w:widowControl/>
              <w:spacing w:before="120" w:after="0"/>
              <w:rPr>
                <w:rFonts w:cs="F"/>
              </w:rPr>
            </w:pPr>
            <w:r w:rsidRPr="00936FE6">
              <w:rPr>
                <w:rFonts w:cs="F"/>
              </w:rPr>
              <w:t xml:space="preserve">Liczba punktów, którą uzyska oferta badana w ramach Kryterium 3 - Okres gwarancji jakości na </w:t>
            </w:r>
            <w:r w:rsidR="00B240DF" w:rsidRPr="00936FE6">
              <w:rPr>
                <w:rFonts w:cs="F"/>
              </w:rPr>
              <w:t xml:space="preserve">urządzenia typu </w:t>
            </w:r>
            <w:proofErr w:type="spellStart"/>
            <w:r w:rsidR="00B240DF" w:rsidRPr="00936FE6">
              <w:rPr>
                <w:rFonts w:cs="F"/>
              </w:rPr>
              <w:t>rooftop</w:t>
            </w:r>
            <w:proofErr w:type="spellEnd"/>
            <w:r w:rsidRPr="00936FE6">
              <w:rPr>
                <w:rFonts w:cs="F"/>
              </w:rPr>
              <w:t xml:space="preserve"> (</w:t>
            </w:r>
            <w:proofErr w:type="spellStart"/>
            <w:r w:rsidRPr="00936FE6">
              <w:rPr>
                <w:rFonts w:cs="F"/>
              </w:rPr>
              <w:t>K3</w:t>
            </w:r>
            <w:proofErr w:type="spellEnd"/>
            <w:r w:rsidRPr="00936FE6">
              <w:rPr>
                <w:rFonts w:cs="F"/>
              </w:rPr>
              <w:t>) obliczona zostanie zgodnie z następującym wzorem:</w:t>
            </w:r>
          </w:p>
          <w:p w14:paraId="2A689992" w14:textId="77777777" w:rsidR="008E635F" w:rsidRPr="00936FE6" w:rsidRDefault="008E635F" w:rsidP="008E635F">
            <w:pPr>
              <w:widowControl/>
              <w:spacing w:before="120" w:after="0"/>
              <w:rPr>
                <w:rFonts w:cs="F"/>
                <w:b/>
              </w:rPr>
            </w:pPr>
            <w:proofErr w:type="gramStart"/>
            <w:r w:rsidRPr="00936FE6">
              <w:rPr>
                <w:rFonts w:cs="F"/>
                <w:b/>
              </w:rPr>
              <w:t>P(</w:t>
            </w:r>
            <w:proofErr w:type="spellStart"/>
            <w:proofErr w:type="gramEnd"/>
            <w:r w:rsidRPr="00936FE6">
              <w:rPr>
                <w:rFonts w:cs="F"/>
                <w:b/>
              </w:rPr>
              <w:t>K2</w:t>
            </w:r>
            <w:proofErr w:type="spellEnd"/>
            <w:r w:rsidRPr="00936FE6">
              <w:rPr>
                <w:rFonts w:cs="F"/>
                <w:b/>
              </w:rPr>
              <w:t>)= (Okres gwarancji jakości zaoferowany w ofercie badanej wyrażony w miesiącach/ Okres gwarancji jakości zaoferowany w ofercie z najdłuższym okresem gwarancji jakości wyrażony w miesiącach) x 100 pkt x 5%</w:t>
            </w:r>
          </w:p>
          <w:p w14:paraId="09D84205" w14:textId="77777777" w:rsidR="008E635F" w:rsidRPr="00936FE6" w:rsidRDefault="008E635F" w:rsidP="008E635F">
            <w:pPr>
              <w:widowControl/>
              <w:spacing w:before="120" w:after="0"/>
              <w:rPr>
                <w:rFonts w:cs="F"/>
              </w:rPr>
            </w:pPr>
            <w:r w:rsidRPr="00936FE6">
              <w:rPr>
                <w:rFonts w:cs="F"/>
              </w:rPr>
              <w:t>- z zastrzeżeniem następujących zasad:</w:t>
            </w:r>
          </w:p>
          <w:p w14:paraId="48697456" w14:textId="4D87AE10" w:rsidR="008E635F" w:rsidRPr="00936FE6" w:rsidRDefault="008E635F" w:rsidP="008E635F">
            <w:pPr>
              <w:widowControl/>
              <w:numPr>
                <w:ilvl w:val="0"/>
                <w:numId w:val="50"/>
              </w:numPr>
              <w:suppressAutoHyphens w:val="0"/>
              <w:autoSpaceDN/>
              <w:spacing w:before="120" w:after="0" w:line="240" w:lineRule="auto"/>
              <w:ind w:left="714" w:hanging="357"/>
              <w:textAlignment w:val="auto"/>
              <w:rPr>
                <w:rFonts w:cs="F"/>
              </w:rPr>
            </w:pPr>
            <w:r w:rsidRPr="00936FE6">
              <w:rPr>
                <w:rFonts w:cs="F"/>
              </w:rPr>
              <w:t xml:space="preserve">najkrótszy dopuszczalny okres gwarancji jakości: </w:t>
            </w:r>
            <w:r w:rsidR="00B240DF" w:rsidRPr="00936FE6">
              <w:rPr>
                <w:rFonts w:cs="F"/>
              </w:rPr>
              <w:t>36</w:t>
            </w:r>
            <w:r w:rsidRPr="00936FE6">
              <w:rPr>
                <w:rFonts w:cs="F"/>
              </w:rPr>
              <w:t xml:space="preserve"> miesięcy, </w:t>
            </w:r>
          </w:p>
          <w:p w14:paraId="10A0DBC4" w14:textId="033FADFA" w:rsidR="008E635F" w:rsidRPr="00936FE6" w:rsidRDefault="008E635F" w:rsidP="008E635F">
            <w:pPr>
              <w:widowControl/>
              <w:numPr>
                <w:ilvl w:val="0"/>
                <w:numId w:val="50"/>
              </w:numPr>
              <w:suppressAutoHyphens w:val="0"/>
              <w:autoSpaceDN/>
              <w:spacing w:before="120" w:after="0" w:line="240" w:lineRule="auto"/>
              <w:ind w:left="714" w:hanging="357"/>
              <w:textAlignment w:val="auto"/>
              <w:rPr>
                <w:rFonts w:cs="F"/>
              </w:rPr>
            </w:pPr>
            <w:r w:rsidRPr="00936FE6">
              <w:rPr>
                <w:rFonts w:cs="F"/>
                <w:b/>
              </w:rPr>
              <w:t xml:space="preserve">oferta wykonawcy, który zaoferuje okres gwarancji jakości krótszy niż </w:t>
            </w:r>
            <w:r w:rsidR="001D2766" w:rsidRPr="00936FE6">
              <w:rPr>
                <w:rFonts w:cs="F"/>
                <w:b/>
              </w:rPr>
              <w:t>36</w:t>
            </w:r>
            <w:r w:rsidRPr="00936FE6">
              <w:rPr>
                <w:rFonts w:cs="F"/>
                <w:b/>
              </w:rPr>
              <w:t xml:space="preserve"> miesi</w:t>
            </w:r>
            <w:r w:rsidR="001D2766" w:rsidRPr="00936FE6">
              <w:rPr>
                <w:rFonts w:cs="F"/>
                <w:b/>
              </w:rPr>
              <w:t>ęcy</w:t>
            </w:r>
            <w:r w:rsidRPr="00936FE6">
              <w:rPr>
                <w:rFonts w:cs="F"/>
                <w:b/>
              </w:rPr>
              <w:t xml:space="preserve"> zostanie odrzucona</w:t>
            </w:r>
            <w:r w:rsidRPr="00936FE6">
              <w:rPr>
                <w:rFonts w:cs="F"/>
              </w:rPr>
              <w:t>;</w:t>
            </w:r>
          </w:p>
          <w:p w14:paraId="061B9D7D" w14:textId="27C8532A" w:rsidR="008E635F" w:rsidRPr="00936FE6" w:rsidRDefault="008E635F" w:rsidP="008E635F">
            <w:pPr>
              <w:widowControl/>
              <w:numPr>
                <w:ilvl w:val="0"/>
                <w:numId w:val="50"/>
              </w:numPr>
              <w:suppressAutoHyphens w:val="0"/>
              <w:autoSpaceDN/>
              <w:spacing w:before="120" w:after="0" w:line="240" w:lineRule="auto"/>
              <w:ind w:left="714" w:hanging="357"/>
              <w:textAlignment w:val="auto"/>
              <w:rPr>
                <w:rFonts w:cs="F"/>
              </w:rPr>
            </w:pPr>
            <w:r w:rsidRPr="00936FE6">
              <w:rPr>
                <w:rFonts w:cs="F"/>
              </w:rPr>
              <w:t xml:space="preserve">najdłuższy okres gwarancji, jaki zostanie uwzględniony w ramach kryterium oceny ofert: </w:t>
            </w:r>
            <w:r w:rsidR="001D2766" w:rsidRPr="00936FE6">
              <w:rPr>
                <w:rFonts w:cs="F"/>
              </w:rPr>
              <w:t>60</w:t>
            </w:r>
            <w:r w:rsidRPr="00936FE6">
              <w:rPr>
                <w:rFonts w:cs="F"/>
              </w:rPr>
              <w:t xml:space="preserve"> miesięcy. W przypadku zaoferowania okresu gwarancji dłuższego niż </w:t>
            </w:r>
            <w:r w:rsidR="001D2766" w:rsidRPr="00936FE6">
              <w:rPr>
                <w:rFonts w:cs="F"/>
              </w:rPr>
              <w:t>60</w:t>
            </w:r>
            <w:r w:rsidRPr="00936FE6">
              <w:rPr>
                <w:rFonts w:cs="F"/>
              </w:rPr>
              <w:t xml:space="preserve"> miesięcy, na potrzeby kryterium oceny ofert przyjęty zostanie okres gwarancji jakości </w:t>
            </w:r>
            <w:r w:rsidR="001D2766" w:rsidRPr="00936FE6">
              <w:rPr>
                <w:rFonts w:cs="F"/>
              </w:rPr>
              <w:t>60</w:t>
            </w:r>
            <w:r w:rsidRPr="00936FE6">
              <w:rPr>
                <w:rFonts w:cs="F"/>
              </w:rPr>
              <w:t xml:space="preserve"> miesięcy;</w:t>
            </w:r>
          </w:p>
          <w:p w14:paraId="6C75691F" w14:textId="77777777" w:rsidR="008E635F" w:rsidRPr="00936FE6" w:rsidRDefault="008E635F" w:rsidP="008E635F">
            <w:pPr>
              <w:widowControl/>
              <w:numPr>
                <w:ilvl w:val="0"/>
                <w:numId w:val="50"/>
              </w:numPr>
              <w:suppressAutoHyphens w:val="0"/>
              <w:autoSpaceDN/>
              <w:spacing w:before="120" w:after="0" w:line="240" w:lineRule="auto"/>
              <w:ind w:left="714" w:hanging="357"/>
              <w:textAlignment w:val="auto"/>
              <w:rPr>
                <w:rFonts w:cs="F"/>
              </w:rPr>
            </w:pPr>
            <w:r w:rsidRPr="00936FE6">
              <w:rPr>
                <w:rFonts w:cs="F"/>
                <w:b/>
              </w:rPr>
              <w:t>warunki gwarancji jakości: zgodnie z Załącznikiem nr 3 do Zapytania</w:t>
            </w:r>
            <w:r w:rsidRPr="00936FE6">
              <w:rPr>
                <w:rFonts w:cs="F"/>
              </w:rPr>
              <w:t>;</w:t>
            </w:r>
          </w:p>
          <w:p w14:paraId="6F4ECA9C" w14:textId="77777777" w:rsidR="008E635F" w:rsidRPr="00936FE6" w:rsidRDefault="008E635F" w:rsidP="008E635F">
            <w:pPr>
              <w:widowControl/>
              <w:numPr>
                <w:ilvl w:val="0"/>
                <w:numId w:val="50"/>
              </w:numPr>
              <w:suppressAutoHyphens w:val="0"/>
              <w:autoSpaceDN/>
              <w:spacing w:before="120" w:after="0" w:line="240" w:lineRule="auto"/>
              <w:ind w:left="714" w:hanging="357"/>
              <w:textAlignment w:val="auto"/>
              <w:rPr>
                <w:rFonts w:cs="F"/>
              </w:rPr>
            </w:pPr>
            <w:r w:rsidRPr="00936FE6">
              <w:rPr>
                <w:rFonts w:cs="F"/>
              </w:rPr>
              <w:t>w ramach kryterium uwzględniane będą jedynie pełne miesiące zaoferowanego okresu gwarancji jakości - na potrzeby porównania i oceny ofert zaoferowany okres gwarancji jakości zostanie zaokrąglony w dół do pełnego miesiąca.</w:t>
            </w:r>
          </w:p>
          <w:p w14:paraId="3CBFC8B8" w14:textId="0CBFA734" w:rsidR="008E635F" w:rsidRPr="00936FE6" w:rsidRDefault="008E635F" w:rsidP="008E635F">
            <w:pPr>
              <w:widowControl/>
              <w:spacing w:before="120" w:after="0"/>
              <w:rPr>
                <w:rFonts w:cs="F"/>
              </w:rPr>
            </w:pPr>
            <w:r w:rsidRPr="00936FE6">
              <w:rPr>
                <w:rFonts w:cs="F"/>
              </w:rPr>
              <w:t xml:space="preserve">Maksymalna liczba punktów, jakie może otrzymać oferta badana w Kryterium </w:t>
            </w:r>
            <w:r w:rsidR="001D2766" w:rsidRPr="00936FE6">
              <w:rPr>
                <w:rFonts w:cs="F"/>
              </w:rPr>
              <w:t>3</w:t>
            </w:r>
            <w:r w:rsidRPr="00936FE6">
              <w:rPr>
                <w:rFonts w:cs="F"/>
              </w:rPr>
              <w:t xml:space="preserve"> – Okres gwarancji jakości na </w:t>
            </w:r>
            <w:r w:rsidR="001D2766" w:rsidRPr="00936FE6">
              <w:rPr>
                <w:rFonts w:asciiTheme="minorHAnsi" w:eastAsiaTheme="minorHAnsi" w:hAnsiTheme="minorHAnsi" w:cstheme="minorBidi"/>
                <w:b/>
                <w:kern w:val="0"/>
              </w:rPr>
              <w:t xml:space="preserve">urządzenie typu </w:t>
            </w:r>
            <w:proofErr w:type="spellStart"/>
            <w:r w:rsidR="001D2766" w:rsidRPr="00936FE6">
              <w:rPr>
                <w:rFonts w:asciiTheme="minorHAnsi" w:eastAsiaTheme="minorHAnsi" w:hAnsiTheme="minorHAnsi" w:cstheme="minorBidi"/>
                <w:b/>
                <w:kern w:val="0"/>
              </w:rPr>
              <w:t>Rooftop</w:t>
            </w:r>
            <w:proofErr w:type="spellEnd"/>
            <w:r w:rsidR="001D2766" w:rsidRPr="00936FE6">
              <w:rPr>
                <w:rFonts w:cs="F"/>
                <w:b/>
              </w:rPr>
              <w:t xml:space="preserve"> </w:t>
            </w:r>
            <w:r w:rsidRPr="00936FE6">
              <w:rPr>
                <w:rFonts w:cs="F"/>
              </w:rPr>
              <w:t>(</w:t>
            </w:r>
            <w:proofErr w:type="spellStart"/>
            <w:r w:rsidRPr="00936FE6">
              <w:rPr>
                <w:rFonts w:cs="F"/>
              </w:rPr>
              <w:t>K3</w:t>
            </w:r>
            <w:proofErr w:type="spellEnd"/>
            <w:r w:rsidRPr="00936FE6">
              <w:rPr>
                <w:rFonts w:cs="F"/>
              </w:rPr>
              <w:t>) wynosi 5 punktów.</w:t>
            </w:r>
          </w:p>
          <w:p w14:paraId="24841309" w14:textId="77777777" w:rsidR="008E635F" w:rsidRPr="00936FE6" w:rsidRDefault="008E635F" w:rsidP="008E635F">
            <w:pPr>
              <w:widowControl/>
              <w:spacing w:before="120" w:after="0"/>
              <w:jc w:val="both"/>
              <w:rPr>
                <w:rFonts w:cs="F"/>
              </w:rPr>
            </w:pPr>
            <w:bookmarkStart w:id="14" w:name="_Hlk482871004"/>
            <w:r w:rsidRPr="00936FE6">
              <w:rPr>
                <w:rFonts w:cs="F"/>
              </w:rPr>
              <w:t>Punkty przyznane ofercie badanej w poszczególnych kryteriach zostaną do siebie dodane:</w:t>
            </w:r>
          </w:p>
          <w:p w14:paraId="79DB1217" w14:textId="77777777" w:rsidR="008E635F" w:rsidRPr="00936FE6" w:rsidRDefault="008E635F" w:rsidP="008E635F">
            <w:pPr>
              <w:widowControl/>
              <w:spacing w:before="120" w:after="0"/>
              <w:jc w:val="both"/>
              <w:rPr>
                <w:rFonts w:cs="F"/>
                <w:b/>
              </w:rPr>
            </w:pPr>
            <w:r w:rsidRPr="00936FE6">
              <w:rPr>
                <w:rFonts w:cs="F"/>
                <w:b/>
              </w:rPr>
              <w:t>P= P(</w:t>
            </w:r>
            <w:proofErr w:type="spellStart"/>
            <w:r w:rsidRPr="00936FE6">
              <w:rPr>
                <w:rFonts w:cs="F"/>
                <w:b/>
              </w:rPr>
              <w:t>K1</w:t>
            </w:r>
            <w:proofErr w:type="spellEnd"/>
            <w:r w:rsidRPr="00936FE6">
              <w:rPr>
                <w:rFonts w:cs="F"/>
                <w:b/>
              </w:rPr>
              <w:t xml:space="preserve">) + </w:t>
            </w:r>
            <w:proofErr w:type="gramStart"/>
            <w:r w:rsidRPr="00936FE6">
              <w:rPr>
                <w:rFonts w:cs="F"/>
                <w:b/>
              </w:rPr>
              <w:t>P(</w:t>
            </w:r>
            <w:proofErr w:type="spellStart"/>
            <w:proofErr w:type="gramEnd"/>
            <w:r w:rsidRPr="00936FE6">
              <w:rPr>
                <w:rFonts w:cs="F"/>
                <w:b/>
              </w:rPr>
              <w:t>K2</w:t>
            </w:r>
            <w:proofErr w:type="spellEnd"/>
            <w:r w:rsidRPr="00936FE6">
              <w:rPr>
                <w:rFonts w:cs="F"/>
                <w:b/>
              </w:rPr>
              <w:t>) + P(</w:t>
            </w:r>
            <w:proofErr w:type="spellStart"/>
            <w:r w:rsidRPr="00936FE6">
              <w:rPr>
                <w:rFonts w:cs="F"/>
                <w:b/>
              </w:rPr>
              <w:t>K3</w:t>
            </w:r>
            <w:proofErr w:type="spellEnd"/>
            <w:r w:rsidRPr="00936FE6">
              <w:rPr>
                <w:rFonts w:cs="F"/>
                <w:b/>
              </w:rPr>
              <w:t>)</w:t>
            </w:r>
          </w:p>
          <w:p w14:paraId="6C26DAAD" w14:textId="6451E3AE" w:rsidR="005F4E04" w:rsidRPr="00936FE6" w:rsidRDefault="008E635F" w:rsidP="008E635F">
            <w:pPr>
              <w:pStyle w:val="Standard"/>
              <w:widowControl w:val="0"/>
              <w:spacing w:before="120" w:after="0" w:line="240" w:lineRule="auto"/>
              <w:jc w:val="both"/>
              <w:rPr>
                <w:rFonts w:cs="F"/>
              </w:rPr>
            </w:pPr>
            <w:r w:rsidRPr="00936FE6">
              <w:rPr>
                <w:rFonts w:cs="F"/>
              </w:rPr>
              <w:t>Zamawiający udzieli zamówienia wykonawcy, którego oferta uzyska łącznie największą liczbę punktów.</w:t>
            </w:r>
            <w:bookmarkEnd w:id="12"/>
            <w:bookmarkEnd w:id="14"/>
          </w:p>
        </w:tc>
      </w:tr>
    </w:tbl>
    <w:p w14:paraId="7D10BBD8" w14:textId="77777777" w:rsidR="005F4E04" w:rsidRPr="00936FE6" w:rsidRDefault="00C46664" w:rsidP="008F2B7B">
      <w:pPr>
        <w:pStyle w:val="Akapitzlist"/>
        <w:numPr>
          <w:ilvl w:val="0"/>
          <w:numId w:val="6"/>
        </w:numPr>
        <w:spacing w:before="120" w:after="120"/>
        <w:ind w:left="357" w:hanging="357"/>
        <w:rPr>
          <w:b/>
        </w:rPr>
      </w:pPr>
      <w:r w:rsidRPr="00936FE6">
        <w:rPr>
          <w:b/>
        </w:rPr>
        <w:lastRenderedPageBreak/>
        <w:t>Wykluczenia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5F4E04" w:rsidRPr="00936FE6" w14:paraId="3791263B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55FE" w14:textId="123D0D7C" w:rsidR="004D6C1D" w:rsidRPr="00936FE6" w:rsidRDefault="004D6C1D" w:rsidP="008F2B7B">
            <w:pPr>
              <w:pStyle w:val="Standard"/>
              <w:spacing w:after="120" w:line="259" w:lineRule="auto"/>
              <w:jc w:val="both"/>
            </w:pPr>
            <w:r w:rsidRPr="00936FE6">
              <w:t xml:space="preserve">Z udziału w postępowaniu Zamawiający wykluczy </w:t>
            </w:r>
            <w:r w:rsidR="00D24A01" w:rsidRPr="00936FE6">
              <w:t>w</w:t>
            </w:r>
            <w:r w:rsidRPr="00936FE6">
              <w:t xml:space="preserve">ykonawcę, w </w:t>
            </w:r>
            <w:proofErr w:type="gramStart"/>
            <w:r w:rsidRPr="00936FE6">
              <w:t>stosunku</w:t>
            </w:r>
            <w:proofErr w:type="gramEnd"/>
            <w:r w:rsidRPr="00936FE6">
              <w:t xml:space="preserve"> do którego zachodzi co najmniej jedna z niżej wskazanych okoliczności:</w:t>
            </w:r>
          </w:p>
          <w:p w14:paraId="4906A2F3" w14:textId="77777777" w:rsidR="004D6C1D" w:rsidRPr="00936FE6" w:rsidRDefault="004D6C1D" w:rsidP="008F2B7B">
            <w:pPr>
              <w:pStyle w:val="Standard"/>
              <w:numPr>
                <w:ilvl w:val="0"/>
                <w:numId w:val="43"/>
              </w:numPr>
              <w:spacing w:after="120" w:line="259" w:lineRule="auto"/>
              <w:ind w:hanging="357"/>
              <w:jc w:val="both"/>
            </w:pPr>
            <w:r w:rsidRPr="00936FE6">
              <w:t>jest powiązany z Zamawiającym kapitałowo lub osobowo -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 szczególności na:</w:t>
            </w:r>
          </w:p>
          <w:p w14:paraId="1EA62E87" w14:textId="77777777" w:rsidR="004D6C1D" w:rsidRPr="00936FE6" w:rsidRDefault="004D6C1D" w:rsidP="008F2B7B">
            <w:pPr>
              <w:pStyle w:val="Standard"/>
              <w:numPr>
                <w:ilvl w:val="0"/>
                <w:numId w:val="42"/>
              </w:numPr>
              <w:spacing w:after="120" w:line="259" w:lineRule="auto"/>
              <w:ind w:hanging="357"/>
              <w:jc w:val="both"/>
            </w:pPr>
            <w:r w:rsidRPr="00936FE6">
              <w:t>uczestniczeniu w spółce jako wspólnik spółki cywilnej lub spółki osobowej,</w:t>
            </w:r>
          </w:p>
          <w:p w14:paraId="6853BA3F" w14:textId="77777777" w:rsidR="004D6C1D" w:rsidRPr="00936FE6" w:rsidRDefault="004D6C1D" w:rsidP="008F2B7B">
            <w:pPr>
              <w:pStyle w:val="Standard"/>
              <w:numPr>
                <w:ilvl w:val="0"/>
                <w:numId w:val="42"/>
              </w:numPr>
              <w:spacing w:after="120" w:line="259" w:lineRule="auto"/>
              <w:ind w:hanging="357"/>
              <w:jc w:val="both"/>
            </w:pPr>
            <w:r w:rsidRPr="00936FE6">
              <w:t xml:space="preserve">posiadaniu co najmniej 10% udziałów lub akcji, </w:t>
            </w:r>
          </w:p>
          <w:p w14:paraId="6F1CEE7B" w14:textId="77777777" w:rsidR="004D6C1D" w:rsidRPr="00936FE6" w:rsidRDefault="004D6C1D" w:rsidP="008F2B7B">
            <w:pPr>
              <w:pStyle w:val="Standard"/>
              <w:numPr>
                <w:ilvl w:val="0"/>
                <w:numId w:val="42"/>
              </w:numPr>
              <w:spacing w:after="120" w:line="259" w:lineRule="auto"/>
              <w:ind w:hanging="357"/>
              <w:jc w:val="both"/>
            </w:pPr>
            <w:r w:rsidRPr="00936FE6">
              <w:t>pełnieniu funkcji członka organu nadzorczego lub zarządzającego, prokurenta, pełnomocnika,</w:t>
            </w:r>
          </w:p>
          <w:p w14:paraId="43F5DE98" w14:textId="77777777" w:rsidR="004D6C1D" w:rsidRPr="00936FE6" w:rsidRDefault="004D6C1D" w:rsidP="008F2B7B">
            <w:pPr>
              <w:pStyle w:val="Standard"/>
              <w:numPr>
                <w:ilvl w:val="0"/>
                <w:numId w:val="42"/>
              </w:numPr>
              <w:spacing w:after="120" w:line="259" w:lineRule="auto"/>
              <w:ind w:hanging="357"/>
              <w:jc w:val="both"/>
            </w:pPr>
            <w:r w:rsidRPr="00936FE6">
              <w:lastRenderedPageBreak/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4125FB29" w14:textId="42F074AB" w:rsidR="004D6C1D" w:rsidRPr="00936FE6" w:rsidRDefault="004D6C1D" w:rsidP="008F2B7B">
            <w:pPr>
              <w:pStyle w:val="Standard"/>
              <w:numPr>
                <w:ilvl w:val="0"/>
                <w:numId w:val="43"/>
              </w:numPr>
              <w:spacing w:after="120" w:line="259" w:lineRule="auto"/>
              <w:jc w:val="both"/>
            </w:pPr>
            <w:r w:rsidRPr="00936FE6">
              <w:t>nie wykazał spełniania warunków udziału w postępowaniu określonych w Zapytaniu.</w:t>
            </w:r>
          </w:p>
          <w:p w14:paraId="692124E4" w14:textId="310F8ADB" w:rsidR="005F4E04" w:rsidRPr="00936FE6" w:rsidRDefault="004D6C1D" w:rsidP="008F2B7B">
            <w:pPr>
              <w:pStyle w:val="Standard"/>
              <w:spacing w:after="120" w:line="259" w:lineRule="auto"/>
              <w:jc w:val="both"/>
            </w:pPr>
            <w:r w:rsidRPr="00936FE6">
              <w:t xml:space="preserve">Oferta </w:t>
            </w:r>
            <w:r w:rsidR="00D24A01" w:rsidRPr="00936FE6">
              <w:t>w</w:t>
            </w:r>
            <w:r w:rsidRPr="00936FE6">
              <w:t>ykonawcy wykluczonego z udziału w postępowaniu uważana jest za odrzuconą i nie podlega badaniu i ocenie.</w:t>
            </w:r>
          </w:p>
        </w:tc>
      </w:tr>
    </w:tbl>
    <w:p w14:paraId="4C550858" w14:textId="634AAA3E" w:rsidR="005F4E04" w:rsidRPr="00936FE6" w:rsidRDefault="00C46664" w:rsidP="000B1EB5">
      <w:pPr>
        <w:pStyle w:val="Standard"/>
        <w:spacing w:before="120" w:after="120"/>
        <w:rPr>
          <w:b/>
          <w:sz w:val="28"/>
          <w:szCs w:val="28"/>
        </w:rPr>
      </w:pPr>
      <w:r w:rsidRPr="00936FE6">
        <w:rPr>
          <w:b/>
          <w:sz w:val="28"/>
          <w:szCs w:val="28"/>
        </w:rPr>
        <w:lastRenderedPageBreak/>
        <w:t>Załączniki</w:t>
      </w:r>
    </w:p>
    <w:p w14:paraId="08CC41C9" w14:textId="24196BFC" w:rsidR="00D13E4F" w:rsidRPr="00936FE6" w:rsidRDefault="00D13E4F" w:rsidP="00D13E4F">
      <w:pPr>
        <w:pStyle w:val="Akapitzlist"/>
        <w:numPr>
          <w:ilvl w:val="0"/>
          <w:numId w:val="41"/>
        </w:numPr>
        <w:spacing w:after="120" w:line="259" w:lineRule="auto"/>
        <w:ind w:left="357" w:hanging="215"/>
      </w:pPr>
      <w:r w:rsidRPr="00936FE6">
        <w:t>Załącznik nr 1 - Formularz oferty – wzór,</w:t>
      </w:r>
    </w:p>
    <w:p w14:paraId="1F047AA9" w14:textId="61492F4D" w:rsidR="00D13E4F" w:rsidRPr="00936FE6" w:rsidRDefault="00D13E4F" w:rsidP="005E251C">
      <w:pPr>
        <w:pStyle w:val="Akapitzlist"/>
        <w:numPr>
          <w:ilvl w:val="0"/>
          <w:numId w:val="41"/>
        </w:numPr>
        <w:spacing w:after="120" w:line="259" w:lineRule="auto"/>
        <w:ind w:left="357" w:hanging="215"/>
      </w:pPr>
      <w:r w:rsidRPr="00936FE6">
        <w:t xml:space="preserve">Załącznik nr </w:t>
      </w:r>
      <w:proofErr w:type="spellStart"/>
      <w:r w:rsidRPr="00936FE6">
        <w:t>1a</w:t>
      </w:r>
      <w:proofErr w:type="spellEnd"/>
      <w:r w:rsidRPr="00936FE6">
        <w:t xml:space="preserve"> – </w:t>
      </w:r>
      <w:bookmarkStart w:id="15" w:name="_Hlk501451983"/>
      <w:r w:rsidRPr="00936FE6">
        <w:t>Przedmiar</w:t>
      </w:r>
      <w:bookmarkEnd w:id="15"/>
    </w:p>
    <w:p w14:paraId="09E2798B" w14:textId="7E5057BE" w:rsidR="00D13E4F" w:rsidRPr="00936FE6" w:rsidRDefault="00D13E4F" w:rsidP="005E251C">
      <w:pPr>
        <w:pStyle w:val="Akapitzlist"/>
        <w:numPr>
          <w:ilvl w:val="0"/>
          <w:numId w:val="41"/>
        </w:numPr>
        <w:spacing w:after="120" w:line="259" w:lineRule="auto"/>
        <w:ind w:left="357" w:hanging="215"/>
      </w:pPr>
      <w:r w:rsidRPr="00936FE6">
        <w:t>Załącznik nr 2 - Wykaz robót budowlanych,</w:t>
      </w:r>
    </w:p>
    <w:p w14:paraId="505D7C4C" w14:textId="6B4312E0" w:rsidR="00D13E4F" w:rsidRPr="00936FE6" w:rsidRDefault="00D13E4F" w:rsidP="005E251C">
      <w:pPr>
        <w:pStyle w:val="Akapitzlist"/>
        <w:numPr>
          <w:ilvl w:val="0"/>
          <w:numId w:val="41"/>
        </w:numPr>
        <w:spacing w:after="120" w:line="259" w:lineRule="auto"/>
        <w:ind w:left="357" w:hanging="215"/>
      </w:pPr>
      <w:r w:rsidRPr="00936FE6">
        <w:t>Załącznik nr 3 - Wzór umowy w sprawie zamówienia,</w:t>
      </w:r>
    </w:p>
    <w:p w14:paraId="2D764F4B" w14:textId="07380926" w:rsidR="00D13E4F" w:rsidRPr="00936FE6" w:rsidRDefault="00D13E4F" w:rsidP="005E251C">
      <w:pPr>
        <w:pStyle w:val="Akapitzlist"/>
        <w:numPr>
          <w:ilvl w:val="0"/>
          <w:numId w:val="41"/>
        </w:numPr>
        <w:spacing w:after="120" w:line="259" w:lineRule="auto"/>
        <w:ind w:left="357" w:hanging="215"/>
      </w:pPr>
      <w:r w:rsidRPr="00936FE6">
        <w:t>Załącznik nr 4 - Uszczegółowienie Zapytania ofertowego,</w:t>
      </w:r>
    </w:p>
    <w:p w14:paraId="28DF1D8E" w14:textId="6D3D8709" w:rsidR="00256A4E" w:rsidRPr="00936FE6" w:rsidRDefault="00D13E4F" w:rsidP="005E251C">
      <w:pPr>
        <w:pStyle w:val="Akapitzlist"/>
        <w:numPr>
          <w:ilvl w:val="0"/>
          <w:numId w:val="41"/>
        </w:numPr>
        <w:spacing w:after="120" w:line="259" w:lineRule="auto"/>
        <w:ind w:left="357" w:hanging="215"/>
      </w:pPr>
      <w:r w:rsidRPr="005E251C">
        <w:t>Załącznik nr 5 - Oświadczenie dotyczące przetwarzania danych osobowych.</w:t>
      </w:r>
    </w:p>
    <w:p w14:paraId="6C7248BF" w14:textId="719CAD0B" w:rsidR="00525B9E" w:rsidRDefault="000C2F26" w:rsidP="005E251C">
      <w:pPr>
        <w:pStyle w:val="Akapitzlist"/>
        <w:numPr>
          <w:ilvl w:val="0"/>
          <w:numId w:val="41"/>
        </w:numPr>
        <w:spacing w:after="120" w:line="259" w:lineRule="auto"/>
        <w:ind w:left="357" w:hanging="215"/>
      </w:pPr>
      <w:bookmarkStart w:id="16" w:name="_Hlk46332404"/>
      <w:r>
        <w:t>Załącznik nr 6 - Szczegółowy opis przedmiotu zamówienia</w:t>
      </w:r>
      <w:bookmarkEnd w:id="16"/>
    </w:p>
    <w:p w14:paraId="22A7814C" w14:textId="5E1A5463" w:rsidR="000C2F26" w:rsidRDefault="000C2F26" w:rsidP="005E251C">
      <w:pPr>
        <w:pStyle w:val="Akapitzlist"/>
        <w:numPr>
          <w:ilvl w:val="0"/>
          <w:numId w:val="41"/>
        </w:numPr>
        <w:spacing w:after="120" w:line="259" w:lineRule="auto"/>
        <w:ind w:left="357" w:hanging="215"/>
      </w:pPr>
      <w:r w:rsidRPr="000C2F26">
        <w:t>Załącznik nr 7 - Wizualizacja strefy</w:t>
      </w:r>
    </w:p>
    <w:p w14:paraId="3324523A" w14:textId="418A2E74" w:rsidR="005E251C" w:rsidRDefault="005E251C" w:rsidP="005E251C">
      <w:pPr>
        <w:pStyle w:val="Akapitzlist"/>
        <w:numPr>
          <w:ilvl w:val="0"/>
          <w:numId w:val="41"/>
        </w:numPr>
        <w:spacing w:after="120" w:line="259" w:lineRule="auto"/>
        <w:ind w:left="357" w:hanging="215"/>
      </w:pPr>
      <w:r>
        <w:t>Załącznik nr 8 - Rzut parteru - instalacja wentylacji mechanicznej</w:t>
      </w:r>
    </w:p>
    <w:p w14:paraId="6D24E251" w14:textId="6003964C" w:rsidR="00502E19" w:rsidRPr="00936FE6" w:rsidRDefault="00502E19" w:rsidP="005E251C">
      <w:pPr>
        <w:pStyle w:val="Akapitzlist"/>
        <w:numPr>
          <w:ilvl w:val="0"/>
          <w:numId w:val="41"/>
        </w:numPr>
        <w:spacing w:after="120" w:line="259" w:lineRule="auto"/>
        <w:ind w:left="357" w:hanging="215"/>
      </w:pPr>
      <w:r>
        <w:t>Załącznik nr 9 - Rysunki techniczne</w:t>
      </w:r>
    </w:p>
    <w:sectPr w:rsidR="00502E19" w:rsidRPr="00936FE6" w:rsidSect="003E0D8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C760D" w14:textId="77777777" w:rsidR="0010527C" w:rsidRDefault="0010527C">
      <w:pPr>
        <w:spacing w:after="0" w:line="240" w:lineRule="auto"/>
      </w:pPr>
      <w:r>
        <w:separator/>
      </w:r>
    </w:p>
  </w:endnote>
  <w:endnote w:type="continuationSeparator" w:id="0">
    <w:p w14:paraId="29AE0C0D" w14:textId="77777777" w:rsidR="0010527C" w:rsidRDefault="0010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altName w:val="Cambria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848B2" w14:textId="026E0ACB" w:rsidR="00114F47" w:rsidRDefault="00F97E32">
    <w:pPr>
      <w:pStyle w:val="Stopka"/>
    </w:pPr>
    <w:r>
      <w:rPr>
        <w:noProof/>
      </w:rPr>
      <w:drawing>
        <wp:inline distT="0" distB="0" distL="0" distR="0" wp14:anchorId="4DA58887" wp14:editId="2494FB01">
          <wp:extent cx="6506210" cy="419100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21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B99A8" w14:textId="77777777" w:rsidR="0010527C" w:rsidRDefault="001052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672728" w14:textId="77777777" w:rsidR="0010527C" w:rsidRDefault="0010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5F0D2" w14:textId="77777777" w:rsidR="00502E19" w:rsidRPr="003B0006" w:rsidRDefault="00502E19" w:rsidP="00502E19">
    <w:pPr>
      <w:pStyle w:val="Nagwek"/>
    </w:pPr>
    <w:r w:rsidRPr="0067310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C64801A" wp14:editId="2DD9710E">
          <wp:simplePos x="0" y="0"/>
          <wp:positionH relativeFrom="column">
            <wp:posOffset>-800514</wp:posOffset>
          </wp:positionH>
          <wp:positionV relativeFrom="line">
            <wp:posOffset>-421419</wp:posOffset>
          </wp:positionV>
          <wp:extent cx="6984000" cy="734400"/>
          <wp:effectExtent l="0" t="0" r="0" b="8890"/>
          <wp:wrapNone/>
          <wp:docPr id="2" name="Obraz 2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Start w:id="17" w:name="_MON_1656945416"/>
  <w:bookmarkEnd w:id="17"/>
  <w:p w14:paraId="3CC764A0" w14:textId="0C33D9C4" w:rsidR="00C40646" w:rsidRPr="0002144E" w:rsidRDefault="00502E19" w:rsidP="0002144E">
    <w:pPr>
      <w:widowControl/>
      <w:suppressAutoHyphens w:val="0"/>
      <w:autoSpaceDE w:val="0"/>
      <w:adjustRightInd w:val="0"/>
      <w:spacing w:after="0" w:line="240" w:lineRule="auto"/>
      <w:jc w:val="center"/>
      <w:textAlignment w:val="auto"/>
      <w:rPr>
        <w:rFonts w:ascii="Arial" w:eastAsia="Times New Roman" w:hAnsi="Arial" w:cs="Arial"/>
        <w:b/>
        <w:i/>
        <w:kern w:val="0"/>
        <w:sz w:val="18"/>
        <w:szCs w:val="18"/>
        <w:lang w:eastAsia="pl-PL"/>
      </w:rPr>
    </w:pPr>
    <w:r>
      <w:rPr>
        <w:rFonts w:ascii="Arial" w:eastAsia="Times New Roman" w:hAnsi="Arial" w:cs="Arial"/>
        <w:noProof/>
        <w:kern w:val="0"/>
        <w:sz w:val="18"/>
        <w:szCs w:val="18"/>
        <w:lang w:eastAsia="pl-PL"/>
      </w:rPr>
      <w:object w:dxaOrig="9072" w:dyaOrig="13904" w14:anchorId="660CB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95.25pt">
          <v:imagedata r:id="rId2" o:title=""/>
        </v:shape>
        <o:OLEObject Type="Embed" ProgID="Word.Document.12" ShapeID="_x0000_i1025" DrawAspect="Content" ObjectID="_1656946372" r:id="rId3">
          <o:FieldCodes>\s</o:FieldCodes>
        </o:OLEObject>
      </w:object>
    </w:r>
    <w:r w:rsidR="00C40646" w:rsidRPr="0002144E">
      <w:rPr>
        <w:rFonts w:ascii="Arial" w:eastAsia="Times New Roman" w:hAnsi="Arial" w:cs="Arial"/>
        <w:noProof/>
        <w:kern w:val="0"/>
        <w:sz w:val="18"/>
        <w:szCs w:val="18"/>
        <w:lang w:eastAsia="pl-PL"/>
      </w:rPr>
      <w:drawing>
        <wp:inline distT="0" distB="0" distL="0" distR="0" wp14:anchorId="255EB160" wp14:editId="0C6E088E">
          <wp:extent cx="5760720" cy="601345"/>
          <wp:effectExtent l="0" t="0" r="0" b="8255"/>
          <wp:docPr id="1" name="Obraz 1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3FF72" w14:textId="77777777" w:rsidR="00C40646" w:rsidRDefault="00C40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vertAlign w:val="baseline"/>
        <w:lang w:val="pl-PL" w:eastAsia="pl-PL"/>
      </w:rPr>
    </w:lvl>
  </w:abstractNum>
  <w:abstractNum w:abstractNumId="1" w15:restartNumberingAfterBreak="0">
    <w:nsid w:val="00D80846"/>
    <w:multiLevelType w:val="multilevel"/>
    <w:tmpl w:val="087CCEB4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12B0D14"/>
    <w:multiLevelType w:val="multilevel"/>
    <w:tmpl w:val="BB3EC436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823685"/>
    <w:multiLevelType w:val="multilevel"/>
    <w:tmpl w:val="77ECF3C2"/>
    <w:styleLink w:val="WWNum15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4B13415"/>
    <w:multiLevelType w:val="multilevel"/>
    <w:tmpl w:val="9D100A8A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6F422B"/>
    <w:multiLevelType w:val="hybridMultilevel"/>
    <w:tmpl w:val="41E0838C"/>
    <w:styleLink w:val="Punktory"/>
    <w:lvl w:ilvl="0" w:tplc="1A269B8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8703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4235D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14A6B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4A697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F439B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A0BFF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D249F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A8FD0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5C334F"/>
    <w:multiLevelType w:val="hybridMultilevel"/>
    <w:tmpl w:val="FF2CE1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CC3ECC"/>
    <w:multiLevelType w:val="multilevel"/>
    <w:tmpl w:val="EF7E4068"/>
    <w:styleLink w:val="WWNum2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2F505E2"/>
    <w:multiLevelType w:val="multilevel"/>
    <w:tmpl w:val="9AE236B0"/>
    <w:styleLink w:val="WWNum1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96A1A95"/>
    <w:multiLevelType w:val="multilevel"/>
    <w:tmpl w:val="0FFE090A"/>
    <w:styleLink w:val="WWNum6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8" w:hanging="56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.%2.%3."/>
      <w:lvlJc w:val="left"/>
      <w:pPr>
        <w:ind w:left="858" w:hanging="64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362" w:hanging="784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66" w:hanging="92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370" w:hanging="1072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74" w:hanging="121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378" w:hanging="1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954" w:hanging="157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CAA6663"/>
    <w:multiLevelType w:val="multilevel"/>
    <w:tmpl w:val="6B48454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3B27C2"/>
    <w:multiLevelType w:val="multilevel"/>
    <w:tmpl w:val="F88EFB36"/>
    <w:styleLink w:val="WWNum10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AE2069"/>
    <w:multiLevelType w:val="multilevel"/>
    <w:tmpl w:val="20E6A12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eastAsia="SimSun" w:cs="Mang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19D2C57"/>
    <w:multiLevelType w:val="hybridMultilevel"/>
    <w:tmpl w:val="57F4B1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526939"/>
    <w:multiLevelType w:val="multilevel"/>
    <w:tmpl w:val="F000E998"/>
    <w:lvl w:ilvl="0">
      <w:start w:val="1"/>
      <w:numFmt w:val="lowerLetter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26F35B7"/>
    <w:multiLevelType w:val="hybridMultilevel"/>
    <w:tmpl w:val="8E0CE852"/>
    <w:lvl w:ilvl="0" w:tplc="B4C6BB2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B6689"/>
    <w:multiLevelType w:val="multilevel"/>
    <w:tmpl w:val="BE9C0B28"/>
    <w:styleLink w:val="WWNum5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25" w:hanging="705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246A3430"/>
    <w:multiLevelType w:val="multilevel"/>
    <w:tmpl w:val="AF109152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487658"/>
    <w:multiLevelType w:val="hybridMultilevel"/>
    <w:tmpl w:val="ED1E3BF0"/>
    <w:lvl w:ilvl="0" w:tplc="F2D8C834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A43556"/>
    <w:multiLevelType w:val="hybridMultilevel"/>
    <w:tmpl w:val="D9E6DEEA"/>
    <w:lvl w:ilvl="0" w:tplc="A83ED4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E053E4"/>
    <w:multiLevelType w:val="hybridMultilevel"/>
    <w:tmpl w:val="4704C5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894947"/>
    <w:multiLevelType w:val="multilevel"/>
    <w:tmpl w:val="F6DA970E"/>
    <w:styleLink w:val="WWNum35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2C963CB7"/>
    <w:multiLevelType w:val="multilevel"/>
    <w:tmpl w:val="F4E6DAB6"/>
    <w:styleLink w:val="WWNum19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 w15:restartNumberingAfterBreak="0">
    <w:nsid w:val="2D68244B"/>
    <w:multiLevelType w:val="hybridMultilevel"/>
    <w:tmpl w:val="1452072A"/>
    <w:lvl w:ilvl="0" w:tplc="FB78EA70">
      <w:start w:val="1"/>
      <w:numFmt w:val="decimal"/>
      <w:pStyle w:val="Normalny"/>
      <w:lvlText w:val="%1.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E9C6269"/>
    <w:multiLevelType w:val="multilevel"/>
    <w:tmpl w:val="669CE4AA"/>
    <w:styleLink w:val="WWNum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31392754"/>
    <w:multiLevelType w:val="multilevel"/>
    <w:tmpl w:val="E8A0CC9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32675CF"/>
    <w:multiLevelType w:val="multilevel"/>
    <w:tmpl w:val="BF966F78"/>
    <w:styleLink w:val="WWNum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36D42FFA"/>
    <w:multiLevelType w:val="hybridMultilevel"/>
    <w:tmpl w:val="8A62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8905DD"/>
    <w:multiLevelType w:val="hybridMultilevel"/>
    <w:tmpl w:val="57F4B1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C56663"/>
    <w:multiLevelType w:val="multilevel"/>
    <w:tmpl w:val="3DD47F28"/>
    <w:lvl w:ilvl="0">
      <w:start w:val="1"/>
      <w:numFmt w:val="lowerLetter"/>
      <w:lvlText w:val="%1."/>
      <w:lvlJc w:val="left"/>
      <w:pPr>
        <w:ind w:left="1065" w:hanging="360"/>
      </w:p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30" w15:restartNumberingAfterBreak="0">
    <w:nsid w:val="3B404FA5"/>
    <w:multiLevelType w:val="hybridMultilevel"/>
    <w:tmpl w:val="579215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D68117A"/>
    <w:multiLevelType w:val="multilevel"/>
    <w:tmpl w:val="35D6E5AA"/>
    <w:styleLink w:val="WWNum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406060D5"/>
    <w:multiLevelType w:val="multilevel"/>
    <w:tmpl w:val="1940276A"/>
    <w:styleLink w:val="WWNum3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408026F0"/>
    <w:multiLevelType w:val="multilevel"/>
    <w:tmpl w:val="22020D3E"/>
    <w:styleLink w:val="WW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 w15:restartNumberingAfterBreak="0">
    <w:nsid w:val="419528E8"/>
    <w:multiLevelType w:val="hybridMultilevel"/>
    <w:tmpl w:val="2648E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EC7215"/>
    <w:multiLevelType w:val="hybridMultilevel"/>
    <w:tmpl w:val="30AED6DE"/>
    <w:lvl w:ilvl="0" w:tplc="C9F43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AF7836"/>
    <w:multiLevelType w:val="multilevel"/>
    <w:tmpl w:val="1EFC1688"/>
    <w:styleLink w:val="WWNum22"/>
    <w:lvl w:ilvl="0">
      <w:start w:val="1"/>
      <w:numFmt w:val="lowerLetter"/>
      <w:lvlText w:val="%1."/>
      <w:lvlJc w:val="left"/>
      <w:pPr>
        <w:ind w:left="360" w:hanging="360"/>
      </w:p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50121510"/>
    <w:multiLevelType w:val="multilevel"/>
    <w:tmpl w:val="87A8A5C4"/>
    <w:styleLink w:val="WWNum29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72" w:hanging="360"/>
      </w:pPr>
      <w:rPr>
        <w:rFonts w:ascii="Wingdings" w:hAnsi="Wingdings"/>
      </w:rPr>
    </w:lvl>
  </w:abstractNum>
  <w:abstractNum w:abstractNumId="38" w15:restartNumberingAfterBreak="0">
    <w:nsid w:val="562A50D1"/>
    <w:multiLevelType w:val="hybridMultilevel"/>
    <w:tmpl w:val="0860906A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7A50A84"/>
    <w:multiLevelType w:val="hybridMultilevel"/>
    <w:tmpl w:val="ED1E3BF0"/>
    <w:lvl w:ilvl="0" w:tplc="F2D8C834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3D7642"/>
    <w:multiLevelType w:val="hybridMultilevel"/>
    <w:tmpl w:val="13B8FF10"/>
    <w:lvl w:ilvl="0" w:tplc="EFC85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95384B"/>
    <w:multiLevelType w:val="multilevel"/>
    <w:tmpl w:val="843C5BF8"/>
    <w:styleLink w:val="WWNum21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2" w15:restartNumberingAfterBreak="0">
    <w:nsid w:val="5D693E3B"/>
    <w:multiLevelType w:val="hybridMultilevel"/>
    <w:tmpl w:val="DCC63C8A"/>
    <w:lvl w:ilvl="0" w:tplc="A83ED4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6D303A"/>
    <w:multiLevelType w:val="multilevel"/>
    <w:tmpl w:val="999EBBC0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2065451"/>
    <w:multiLevelType w:val="multilevel"/>
    <w:tmpl w:val="D102DF8C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343E3B"/>
    <w:multiLevelType w:val="multilevel"/>
    <w:tmpl w:val="42A06AF4"/>
    <w:styleLink w:val="WWNum28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88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2.%3."/>
      <w:lvlJc w:val="left"/>
      <w:pPr>
        <w:ind w:left="1220" w:hanging="5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4" w:hanging="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228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732" w:hanging="9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36" w:hanging="10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740" w:hanging="1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16" w:hanging="14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54F4179"/>
    <w:multiLevelType w:val="multilevel"/>
    <w:tmpl w:val="03C2687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67DC339F"/>
    <w:multiLevelType w:val="multilevel"/>
    <w:tmpl w:val="30601BE4"/>
    <w:styleLink w:val="WWNum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69164BE8"/>
    <w:multiLevelType w:val="multilevel"/>
    <w:tmpl w:val="96560E1C"/>
    <w:styleLink w:val="WWNum7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9" w15:restartNumberingAfterBreak="0">
    <w:nsid w:val="6A42211B"/>
    <w:multiLevelType w:val="multilevel"/>
    <w:tmpl w:val="904E8B50"/>
    <w:styleLink w:val="WWNum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6A6D2679"/>
    <w:multiLevelType w:val="multilevel"/>
    <w:tmpl w:val="76E24AB8"/>
    <w:styleLink w:val="WWNum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1" w15:restartNumberingAfterBreak="0">
    <w:nsid w:val="6CE90711"/>
    <w:multiLevelType w:val="hybridMultilevel"/>
    <w:tmpl w:val="B86EE81E"/>
    <w:lvl w:ilvl="0" w:tplc="EFC858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2544872"/>
    <w:multiLevelType w:val="multilevel"/>
    <w:tmpl w:val="287213E2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3" w15:restartNumberingAfterBreak="0">
    <w:nsid w:val="73DC0F8E"/>
    <w:multiLevelType w:val="multilevel"/>
    <w:tmpl w:val="F5BA605A"/>
    <w:styleLink w:val="WWNum11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4" w15:restartNumberingAfterBreak="0">
    <w:nsid w:val="768E022E"/>
    <w:multiLevelType w:val="hybridMultilevel"/>
    <w:tmpl w:val="8E0CE852"/>
    <w:lvl w:ilvl="0" w:tplc="B4C6BB2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313B9D"/>
    <w:multiLevelType w:val="multilevel"/>
    <w:tmpl w:val="7FD806B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8BA51FF"/>
    <w:multiLevelType w:val="multilevel"/>
    <w:tmpl w:val="E0B41252"/>
    <w:styleLink w:val="WWNum17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E5B4658"/>
    <w:multiLevelType w:val="hybridMultilevel"/>
    <w:tmpl w:val="4704C5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EE73247"/>
    <w:multiLevelType w:val="multilevel"/>
    <w:tmpl w:val="29949A5A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9" w15:restartNumberingAfterBreak="0">
    <w:nsid w:val="7FA06A86"/>
    <w:multiLevelType w:val="multilevel"/>
    <w:tmpl w:val="C340EF7A"/>
    <w:styleLink w:val="WWNum2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0" w15:restartNumberingAfterBreak="0">
    <w:nsid w:val="7FC90E8A"/>
    <w:multiLevelType w:val="multilevel"/>
    <w:tmpl w:val="C784B4A6"/>
    <w:styleLink w:val="WWNum16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24"/>
  </w:num>
  <w:num w:numId="2">
    <w:abstractNumId w:val="50"/>
  </w:num>
  <w:num w:numId="3">
    <w:abstractNumId w:val="1"/>
  </w:num>
  <w:num w:numId="4">
    <w:abstractNumId w:val="31"/>
  </w:num>
  <w:num w:numId="5">
    <w:abstractNumId w:val="16"/>
  </w:num>
  <w:num w:numId="6">
    <w:abstractNumId w:val="26"/>
  </w:num>
  <w:num w:numId="7">
    <w:abstractNumId w:val="48"/>
  </w:num>
  <w:num w:numId="8">
    <w:abstractNumId w:val="43"/>
  </w:num>
  <w:num w:numId="9">
    <w:abstractNumId w:val="10"/>
  </w:num>
  <w:num w:numId="10">
    <w:abstractNumId w:val="11"/>
  </w:num>
  <w:num w:numId="11">
    <w:abstractNumId w:val="53"/>
  </w:num>
  <w:num w:numId="12">
    <w:abstractNumId w:val="55"/>
  </w:num>
  <w:num w:numId="13">
    <w:abstractNumId w:val="2"/>
  </w:num>
  <w:num w:numId="14">
    <w:abstractNumId w:val="49"/>
  </w:num>
  <w:num w:numId="15">
    <w:abstractNumId w:val="3"/>
  </w:num>
  <w:num w:numId="16">
    <w:abstractNumId w:val="60"/>
  </w:num>
  <w:num w:numId="17">
    <w:abstractNumId w:val="56"/>
  </w:num>
  <w:num w:numId="18">
    <w:abstractNumId w:val="8"/>
  </w:num>
  <w:num w:numId="19">
    <w:abstractNumId w:val="22"/>
  </w:num>
  <w:num w:numId="20">
    <w:abstractNumId w:val="4"/>
  </w:num>
  <w:num w:numId="21">
    <w:abstractNumId w:val="41"/>
  </w:num>
  <w:num w:numId="22">
    <w:abstractNumId w:val="36"/>
  </w:num>
  <w:num w:numId="23">
    <w:abstractNumId w:val="46"/>
  </w:num>
  <w:num w:numId="24">
    <w:abstractNumId w:val="58"/>
  </w:num>
  <w:num w:numId="25">
    <w:abstractNumId w:val="52"/>
  </w:num>
  <w:num w:numId="26">
    <w:abstractNumId w:val="12"/>
  </w:num>
  <w:num w:numId="27">
    <w:abstractNumId w:val="59"/>
  </w:num>
  <w:num w:numId="28">
    <w:abstractNumId w:val="44"/>
  </w:num>
  <w:num w:numId="29">
    <w:abstractNumId w:val="37"/>
  </w:num>
  <w:num w:numId="30">
    <w:abstractNumId w:val="47"/>
  </w:num>
  <w:num w:numId="31">
    <w:abstractNumId w:val="32"/>
  </w:num>
  <w:num w:numId="32">
    <w:abstractNumId w:val="25"/>
  </w:num>
  <w:num w:numId="33">
    <w:abstractNumId w:val="33"/>
  </w:num>
  <w:num w:numId="34">
    <w:abstractNumId w:val="17"/>
  </w:num>
  <w:num w:numId="35">
    <w:abstractNumId w:val="21"/>
  </w:num>
  <w:num w:numId="36">
    <w:abstractNumId w:val="24"/>
    <w:lvlOverride w:ilvl="0">
      <w:startOverride w:val="1"/>
    </w:lvlOverride>
  </w:num>
  <w:num w:numId="37">
    <w:abstractNumId w:val="50"/>
    <w:lvlOverride w:ilvl="0">
      <w:startOverride w:val="1"/>
    </w:lvlOverride>
  </w:num>
  <w:num w:numId="38">
    <w:abstractNumId w:val="31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26"/>
    <w:lvlOverride w:ilvl="0">
      <w:startOverride w:val="1"/>
    </w:lvlOverride>
  </w:num>
  <w:num w:numId="41">
    <w:abstractNumId w:val="48"/>
    <w:lvlOverride w:ilvl="0">
      <w:startOverride w:val="1"/>
    </w:lvlOverride>
  </w:num>
  <w:num w:numId="42">
    <w:abstractNumId w:val="29"/>
  </w:num>
  <w:num w:numId="43">
    <w:abstractNumId w:val="35"/>
  </w:num>
  <w:num w:numId="44">
    <w:abstractNumId w:val="54"/>
  </w:num>
  <w:num w:numId="45">
    <w:abstractNumId w:val="39"/>
  </w:num>
  <w:num w:numId="46">
    <w:abstractNumId w:val="19"/>
  </w:num>
  <w:num w:numId="47">
    <w:abstractNumId w:val="42"/>
  </w:num>
  <w:num w:numId="48">
    <w:abstractNumId w:val="9"/>
  </w:num>
  <w:num w:numId="49">
    <w:abstractNumId w:val="45"/>
  </w:num>
  <w:num w:numId="50">
    <w:abstractNumId w:val="40"/>
  </w:num>
  <w:num w:numId="51">
    <w:abstractNumId w:val="14"/>
  </w:num>
  <w:num w:numId="52">
    <w:abstractNumId w:val="7"/>
  </w:num>
  <w:num w:numId="53">
    <w:abstractNumId w:val="57"/>
  </w:num>
  <w:num w:numId="54">
    <w:abstractNumId w:val="5"/>
  </w:num>
  <w:num w:numId="55">
    <w:abstractNumId w:val="6"/>
  </w:num>
  <w:num w:numId="56">
    <w:abstractNumId w:val="51"/>
  </w:num>
  <w:num w:numId="57">
    <w:abstractNumId w:val="34"/>
  </w:num>
  <w:num w:numId="58">
    <w:abstractNumId w:val="28"/>
  </w:num>
  <w:num w:numId="59">
    <w:abstractNumId w:val="20"/>
  </w:num>
  <w:num w:numId="60">
    <w:abstractNumId w:val="18"/>
  </w:num>
  <w:num w:numId="61">
    <w:abstractNumId w:val="15"/>
  </w:num>
  <w:num w:numId="62">
    <w:abstractNumId w:val="38"/>
  </w:num>
  <w:num w:numId="63">
    <w:abstractNumId w:val="13"/>
  </w:num>
  <w:num w:numId="64">
    <w:abstractNumId w:val="27"/>
  </w:num>
  <w:num w:numId="65">
    <w:abstractNumId w:val="30"/>
  </w:num>
  <w:num w:numId="66">
    <w:abstractNumId w:val="2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E04"/>
    <w:rsid w:val="000000CF"/>
    <w:rsid w:val="000001F5"/>
    <w:rsid w:val="0000652F"/>
    <w:rsid w:val="00010069"/>
    <w:rsid w:val="00014415"/>
    <w:rsid w:val="00014AB6"/>
    <w:rsid w:val="0002144E"/>
    <w:rsid w:val="00027058"/>
    <w:rsid w:val="000342A0"/>
    <w:rsid w:val="0003673E"/>
    <w:rsid w:val="00036C39"/>
    <w:rsid w:val="000413C4"/>
    <w:rsid w:val="00041573"/>
    <w:rsid w:val="00043C58"/>
    <w:rsid w:val="00044ED6"/>
    <w:rsid w:val="000468DB"/>
    <w:rsid w:val="00051348"/>
    <w:rsid w:val="00055F3B"/>
    <w:rsid w:val="00056BD5"/>
    <w:rsid w:val="00056CC3"/>
    <w:rsid w:val="00060DEB"/>
    <w:rsid w:val="00062EA8"/>
    <w:rsid w:val="00067B1A"/>
    <w:rsid w:val="00071565"/>
    <w:rsid w:val="00071EA3"/>
    <w:rsid w:val="0007713C"/>
    <w:rsid w:val="00077A4E"/>
    <w:rsid w:val="000812BD"/>
    <w:rsid w:val="00086806"/>
    <w:rsid w:val="00095DB0"/>
    <w:rsid w:val="0009706F"/>
    <w:rsid w:val="000A2886"/>
    <w:rsid w:val="000A596F"/>
    <w:rsid w:val="000A6D40"/>
    <w:rsid w:val="000A73A8"/>
    <w:rsid w:val="000B1EB5"/>
    <w:rsid w:val="000B352F"/>
    <w:rsid w:val="000B4C6A"/>
    <w:rsid w:val="000B5C12"/>
    <w:rsid w:val="000B7A9B"/>
    <w:rsid w:val="000C2F26"/>
    <w:rsid w:val="000C3102"/>
    <w:rsid w:val="000C6093"/>
    <w:rsid w:val="000D2068"/>
    <w:rsid w:val="000D4B2E"/>
    <w:rsid w:val="000E288B"/>
    <w:rsid w:val="000E3EA2"/>
    <w:rsid w:val="000E3EE8"/>
    <w:rsid w:val="000E746F"/>
    <w:rsid w:val="000F2ABE"/>
    <w:rsid w:val="000F37DA"/>
    <w:rsid w:val="000F691A"/>
    <w:rsid w:val="000F6C8A"/>
    <w:rsid w:val="001032F5"/>
    <w:rsid w:val="0010527C"/>
    <w:rsid w:val="0010611C"/>
    <w:rsid w:val="00110FD6"/>
    <w:rsid w:val="00113B31"/>
    <w:rsid w:val="00113E39"/>
    <w:rsid w:val="00114F47"/>
    <w:rsid w:val="00116C63"/>
    <w:rsid w:val="001170FE"/>
    <w:rsid w:val="00121359"/>
    <w:rsid w:val="00126B75"/>
    <w:rsid w:val="00130F04"/>
    <w:rsid w:val="00134AFE"/>
    <w:rsid w:val="00145860"/>
    <w:rsid w:val="00150565"/>
    <w:rsid w:val="00152AAB"/>
    <w:rsid w:val="0015477D"/>
    <w:rsid w:val="001558AF"/>
    <w:rsid w:val="00162A0F"/>
    <w:rsid w:val="00162BDC"/>
    <w:rsid w:val="00170D97"/>
    <w:rsid w:val="001717A6"/>
    <w:rsid w:val="00174486"/>
    <w:rsid w:val="00177B76"/>
    <w:rsid w:val="001910AD"/>
    <w:rsid w:val="0019556C"/>
    <w:rsid w:val="001A1744"/>
    <w:rsid w:val="001A2F17"/>
    <w:rsid w:val="001A477A"/>
    <w:rsid w:val="001A74C9"/>
    <w:rsid w:val="001C0429"/>
    <w:rsid w:val="001C3344"/>
    <w:rsid w:val="001D15BC"/>
    <w:rsid w:val="001D2766"/>
    <w:rsid w:val="001D338C"/>
    <w:rsid w:val="001D5472"/>
    <w:rsid w:val="001E5931"/>
    <w:rsid w:val="001E5E14"/>
    <w:rsid w:val="001E7051"/>
    <w:rsid w:val="001F6B60"/>
    <w:rsid w:val="002010BB"/>
    <w:rsid w:val="002030AB"/>
    <w:rsid w:val="00203630"/>
    <w:rsid w:val="00204381"/>
    <w:rsid w:val="00204EEB"/>
    <w:rsid w:val="00205B06"/>
    <w:rsid w:val="00211363"/>
    <w:rsid w:val="00212FA1"/>
    <w:rsid w:val="00214CF0"/>
    <w:rsid w:val="00215B9A"/>
    <w:rsid w:val="0021644F"/>
    <w:rsid w:val="00224D37"/>
    <w:rsid w:val="00226050"/>
    <w:rsid w:val="00227AAA"/>
    <w:rsid w:val="00232914"/>
    <w:rsid w:val="0024145B"/>
    <w:rsid w:val="002477B8"/>
    <w:rsid w:val="0024794F"/>
    <w:rsid w:val="002531A9"/>
    <w:rsid w:val="00256A4E"/>
    <w:rsid w:val="0026015B"/>
    <w:rsid w:val="00260F51"/>
    <w:rsid w:val="00262A1E"/>
    <w:rsid w:val="00263336"/>
    <w:rsid w:val="00263901"/>
    <w:rsid w:val="00265D40"/>
    <w:rsid w:val="002705A4"/>
    <w:rsid w:val="00274341"/>
    <w:rsid w:val="002808EB"/>
    <w:rsid w:val="002815D2"/>
    <w:rsid w:val="00281DA7"/>
    <w:rsid w:val="0028444E"/>
    <w:rsid w:val="002855FF"/>
    <w:rsid w:val="00286EE6"/>
    <w:rsid w:val="002873D6"/>
    <w:rsid w:val="00293E0C"/>
    <w:rsid w:val="00296152"/>
    <w:rsid w:val="002A5E0D"/>
    <w:rsid w:val="002B1769"/>
    <w:rsid w:val="002B62B3"/>
    <w:rsid w:val="002B62CC"/>
    <w:rsid w:val="002B701F"/>
    <w:rsid w:val="002C0749"/>
    <w:rsid w:val="002C1629"/>
    <w:rsid w:val="002C225E"/>
    <w:rsid w:val="002C39F9"/>
    <w:rsid w:val="002C446F"/>
    <w:rsid w:val="002C6D71"/>
    <w:rsid w:val="002C7AB3"/>
    <w:rsid w:val="002C7D8F"/>
    <w:rsid w:val="002D4F4D"/>
    <w:rsid w:val="002E1412"/>
    <w:rsid w:val="002E24A7"/>
    <w:rsid w:val="002E6061"/>
    <w:rsid w:val="0030093D"/>
    <w:rsid w:val="00301148"/>
    <w:rsid w:val="00305B38"/>
    <w:rsid w:val="003116EE"/>
    <w:rsid w:val="00315219"/>
    <w:rsid w:val="00320E3F"/>
    <w:rsid w:val="00320F5E"/>
    <w:rsid w:val="00321968"/>
    <w:rsid w:val="00322D61"/>
    <w:rsid w:val="00324108"/>
    <w:rsid w:val="00325183"/>
    <w:rsid w:val="00327EA9"/>
    <w:rsid w:val="003355CC"/>
    <w:rsid w:val="00336DD8"/>
    <w:rsid w:val="00340D4C"/>
    <w:rsid w:val="003477FA"/>
    <w:rsid w:val="0035371C"/>
    <w:rsid w:val="00357BE8"/>
    <w:rsid w:val="003632AF"/>
    <w:rsid w:val="00363B46"/>
    <w:rsid w:val="0036536D"/>
    <w:rsid w:val="00382856"/>
    <w:rsid w:val="003839D2"/>
    <w:rsid w:val="00386DA7"/>
    <w:rsid w:val="003917EF"/>
    <w:rsid w:val="00392679"/>
    <w:rsid w:val="003932BD"/>
    <w:rsid w:val="003954D4"/>
    <w:rsid w:val="003A47AA"/>
    <w:rsid w:val="003A62E7"/>
    <w:rsid w:val="003B56C5"/>
    <w:rsid w:val="003B795A"/>
    <w:rsid w:val="003C0CAE"/>
    <w:rsid w:val="003C5B78"/>
    <w:rsid w:val="003C70FA"/>
    <w:rsid w:val="003E0363"/>
    <w:rsid w:val="003E0D8C"/>
    <w:rsid w:val="003E5591"/>
    <w:rsid w:val="003E7543"/>
    <w:rsid w:val="003E7D21"/>
    <w:rsid w:val="003F3D09"/>
    <w:rsid w:val="003F4E84"/>
    <w:rsid w:val="003F5F95"/>
    <w:rsid w:val="004015F3"/>
    <w:rsid w:val="004037DF"/>
    <w:rsid w:val="004062D4"/>
    <w:rsid w:val="004105E8"/>
    <w:rsid w:val="00411178"/>
    <w:rsid w:val="00412779"/>
    <w:rsid w:val="00424638"/>
    <w:rsid w:val="0042764A"/>
    <w:rsid w:val="00435A27"/>
    <w:rsid w:val="00437C4F"/>
    <w:rsid w:val="004419C5"/>
    <w:rsid w:val="00442522"/>
    <w:rsid w:val="004431B6"/>
    <w:rsid w:val="00443EFF"/>
    <w:rsid w:val="00444656"/>
    <w:rsid w:val="004460B0"/>
    <w:rsid w:val="004541B8"/>
    <w:rsid w:val="00455D8E"/>
    <w:rsid w:val="004571FD"/>
    <w:rsid w:val="00464417"/>
    <w:rsid w:val="0046691A"/>
    <w:rsid w:val="00476E00"/>
    <w:rsid w:val="004816D5"/>
    <w:rsid w:val="0048245E"/>
    <w:rsid w:val="00484AE6"/>
    <w:rsid w:val="0048722D"/>
    <w:rsid w:val="00496D13"/>
    <w:rsid w:val="004A57A2"/>
    <w:rsid w:val="004A5B70"/>
    <w:rsid w:val="004B09C0"/>
    <w:rsid w:val="004B7C09"/>
    <w:rsid w:val="004C1AA5"/>
    <w:rsid w:val="004C2266"/>
    <w:rsid w:val="004C5F68"/>
    <w:rsid w:val="004C647D"/>
    <w:rsid w:val="004D47B5"/>
    <w:rsid w:val="004D6C1D"/>
    <w:rsid w:val="004E05DE"/>
    <w:rsid w:val="004E4766"/>
    <w:rsid w:val="004F3823"/>
    <w:rsid w:val="00502E19"/>
    <w:rsid w:val="00504FAA"/>
    <w:rsid w:val="00505097"/>
    <w:rsid w:val="005053A2"/>
    <w:rsid w:val="00507456"/>
    <w:rsid w:val="00512D3A"/>
    <w:rsid w:val="0051444B"/>
    <w:rsid w:val="00514C3D"/>
    <w:rsid w:val="0051594C"/>
    <w:rsid w:val="0051721E"/>
    <w:rsid w:val="00525B9E"/>
    <w:rsid w:val="00533F5C"/>
    <w:rsid w:val="00534EF8"/>
    <w:rsid w:val="00535F0B"/>
    <w:rsid w:val="0054785B"/>
    <w:rsid w:val="0055109B"/>
    <w:rsid w:val="00555355"/>
    <w:rsid w:val="00555FE2"/>
    <w:rsid w:val="005616F9"/>
    <w:rsid w:val="00564F48"/>
    <w:rsid w:val="005666C5"/>
    <w:rsid w:val="0057093A"/>
    <w:rsid w:val="00581CF2"/>
    <w:rsid w:val="00583CC3"/>
    <w:rsid w:val="0059043C"/>
    <w:rsid w:val="00591D2F"/>
    <w:rsid w:val="00592814"/>
    <w:rsid w:val="00592FB0"/>
    <w:rsid w:val="00594F4E"/>
    <w:rsid w:val="005A1141"/>
    <w:rsid w:val="005A3155"/>
    <w:rsid w:val="005A5766"/>
    <w:rsid w:val="005A6DAD"/>
    <w:rsid w:val="005A767D"/>
    <w:rsid w:val="005B0589"/>
    <w:rsid w:val="005B1698"/>
    <w:rsid w:val="005B1AC7"/>
    <w:rsid w:val="005B1D59"/>
    <w:rsid w:val="005C4FF2"/>
    <w:rsid w:val="005C6D1B"/>
    <w:rsid w:val="005C6FC5"/>
    <w:rsid w:val="005D6D8C"/>
    <w:rsid w:val="005E251C"/>
    <w:rsid w:val="005F3E48"/>
    <w:rsid w:val="005F4490"/>
    <w:rsid w:val="005F4D06"/>
    <w:rsid w:val="005F4E04"/>
    <w:rsid w:val="00602D76"/>
    <w:rsid w:val="00605A1F"/>
    <w:rsid w:val="006075B7"/>
    <w:rsid w:val="00614577"/>
    <w:rsid w:val="0061513E"/>
    <w:rsid w:val="00615DBE"/>
    <w:rsid w:val="00625243"/>
    <w:rsid w:val="00626727"/>
    <w:rsid w:val="00631BDA"/>
    <w:rsid w:val="00634C7E"/>
    <w:rsid w:val="00645C2F"/>
    <w:rsid w:val="0065422F"/>
    <w:rsid w:val="00656BA0"/>
    <w:rsid w:val="00656EA2"/>
    <w:rsid w:val="006575E1"/>
    <w:rsid w:val="00661D17"/>
    <w:rsid w:val="006627AB"/>
    <w:rsid w:val="00663FCA"/>
    <w:rsid w:val="00673D3A"/>
    <w:rsid w:val="00680854"/>
    <w:rsid w:val="00680D57"/>
    <w:rsid w:val="006872ED"/>
    <w:rsid w:val="0068780E"/>
    <w:rsid w:val="0068785B"/>
    <w:rsid w:val="006940CF"/>
    <w:rsid w:val="006A1241"/>
    <w:rsid w:val="006A6001"/>
    <w:rsid w:val="006A6011"/>
    <w:rsid w:val="006B16D2"/>
    <w:rsid w:val="006B2C4B"/>
    <w:rsid w:val="006C3397"/>
    <w:rsid w:val="006C6C86"/>
    <w:rsid w:val="006D4FBE"/>
    <w:rsid w:val="006D64EC"/>
    <w:rsid w:val="006E2A85"/>
    <w:rsid w:val="006E581F"/>
    <w:rsid w:val="006F38A1"/>
    <w:rsid w:val="006F5421"/>
    <w:rsid w:val="006F5F47"/>
    <w:rsid w:val="006F6147"/>
    <w:rsid w:val="006F6ABF"/>
    <w:rsid w:val="00702607"/>
    <w:rsid w:val="00706BBA"/>
    <w:rsid w:val="007119B3"/>
    <w:rsid w:val="00711AEE"/>
    <w:rsid w:val="007127D1"/>
    <w:rsid w:val="007153EE"/>
    <w:rsid w:val="00715A5B"/>
    <w:rsid w:val="00716F97"/>
    <w:rsid w:val="00733B92"/>
    <w:rsid w:val="00737966"/>
    <w:rsid w:val="00742A2B"/>
    <w:rsid w:val="007444F3"/>
    <w:rsid w:val="00744D23"/>
    <w:rsid w:val="00750506"/>
    <w:rsid w:val="0075073D"/>
    <w:rsid w:val="00751BB9"/>
    <w:rsid w:val="00752B1F"/>
    <w:rsid w:val="007539E6"/>
    <w:rsid w:val="00757F84"/>
    <w:rsid w:val="00761ADC"/>
    <w:rsid w:val="0076341B"/>
    <w:rsid w:val="00766B2A"/>
    <w:rsid w:val="007733FF"/>
    <w:rsid w:val="007819B6"/>
    <w:rsid w:val="00782829"/>
    <w:rsid w:val="00784345"/>
    <w:rsid w:val="007846AC"/>
    <w:rsid w:val="00786B09"/>
    <w:rsid w:val="00787127"/>
    <w:rsid w:val="007B29BE"/>
    <w:rsid w:val="007B4921"/>
    <w:rsid w:val="007B70C5"/>
    <w:rsid w:val="007C4A51"/>
    <w:rsid w:val="007C52EC"/>
    <w:rsid w:val="007D3A9E"/>
    <w:rsid w:val="007D4C49"/>
    <w:rsid w:val="007D4E9F"/>
    <w:rsid w:val="007E35DA"/>
    <w:rsid w:val="007E5073"/>
    <w:rsid w:val="007E6BDF"/>
    <w:rsid w:val="007F4248"/>
    <w:rsid w:val="0080273F"/>
    <w:rsid w:val="00803033"/>
    <w:rsid w:val="00803896"/>
    <w:rsid w:val="00813611"/>
    <w:rsid w:val="00817902"/>
    <w:rsid w:val="00831086"/>
    <w:rsid w:val="008332DC"/>
    <w:rsid w:val="00835C44"/>
    <w:rsid w:val="0083624E"/>
    <w:rsid w:val="00842ACF"/>
    <w:rsid w:val="008451BF"/>
    <w:rsid w:val="008474AD"/>
    <w:rsid w:val="00852812"/>
    <w:rsid w:val="00853B70"/>
    <w:rsid w:val="00862B66"/>
    <w:rsid w:val="00875763"/>
    <w:rsid w:val="00882014"/>
    <w:rsid w:val="00887FEC"/>
    <w:rsid w:val="00895207"/>
    <w:rsid w:val="008A2124"/>
    <w:rsid w:val="008A2592"/>
    <w:rsid w:val="008A7CBD"/>
    <w:rsid w:val="008A7DB1"/>
    <w:rsid w:val="008B782F"/>
    <w:rsid w:val="008C04AB"/>
    <w:rsid w:val="008C1DDF"/>
    <w:rsid w:val="008D0D86"/>
    <w:rsid w:val="008D170F"/>
    <w:rsid w:val="008D2AA5"/>
    <w:rsid w:val="008D3B2E"/>
    <w:rsid w:val="008D4E06"/>
    <w:rsid w:val="008D6312"/>
    <w:rsid w:val="008E0556"/>
    <w:rsid w:val="008E0E82"/>
    <w:rsid w:val="008E1B94"/>
    <w:rsid w:val="008E3E02"/>
    <w:rsid w:val="008E4395"/>
    <w:rsid w:val="008E635F"/>
    <w:rsid w:val="008F071B"/>
    <w:rsid w:val="008F1044"/>
    <w:rsid w:val="008F29E5"/>
    <w:rsid w:val="008F2B7B"/>
    <w:rsid w:val="008F5050"/>
    <w:rsid w:val="008F7907"/>
    <w:rsid w:val="00903E34"/>
    <w:rsid w:val="00906497"/>
    <w:rsid w:val="0091589B"/>
    <w:rsid w:val="009168B5"/>
    <w:rsid w:val="00921099"/>
    <w:rsid w:val="00924609"/>
    <w:rsid w:val="0093114C"/>
    <w:rsid w:val="00932C32"/>
    <w:rsid w:val="00933CF0"/>
    <w:rsid w:val="00936EBB"/>
    <w:rsid w:val="00936FE6"/>
    <w:rsid w:val="00945F10"/>
    <w:rsid w:val="00951B31"/>
    <w:rsid w:val="00951BCB"/>
    <w:rsid w:val="00951EA0"/>
    <w:rsid w:val="009566FD"/>
    <w:rsid w:val="00961950"/>
    <w:rsid w:val="00963366"/>
    <w:rsid w:val="0096405B"/>
    <w:rsid w:val="00965CB7"/>
    <w:rsid w:val="00966315"/>
    <w:rsid w:val="00970E3B"/>
    <w:rsid w:val="0097262D"/>
    <w:rsid w:val="00973698"/>
    <w:rsid w:val="0097376B"/>
    <w:rsid w:val="009752DF"/>
    <w:rsid w:val="009757EA"/>
    <w:rsid w:val="00977E58"/>
    <w:rsid w:val="00982D83"/>
    <w:rsid w:val="00983CD7"/>
    <w:rsid w:val="00984231"/>
    <w:rsid w:val="009964EE"/>
    <w:rsid w:val="009A25E4"/>
    <w:rsid w:val="009A2C52"/>
    <w:rsid w:val="009A4B33"/>
    <w:rsid w:val="009B23E8"/>
    <w:rsid w:val="009B4C4C"/>
    <w:rsid w:val="009B610C"/>
    <w:rsid w:val="009B6CA5"/>
    <w:rsid w:val="009B7C3B"/>
    <w:rsid w:val="009C25CE"/>
    <w:rsid w:val="009C30C7"/>
    <w:rsid w:val="009C3359"/>
    <w:rsid w:val="009C4AD8"/>
    <w:rsid w:val="009D09B5"/>
    <w:rsid w:val="009D4172"/>
    <w:rsid w:val="009E67DD"/>
    <w:rsid w:val="009F1218"/>
    <w:rsid w:val="009F303F"/>
    <w:rsid w:val="009F33BC"/>
    <w:rsid w:val="009F424F"/>
    <w:rsid w:val="009F45B9"/>
    <w:rsid w:val="00A07A3C"/>
    <w:rsid w:val="00A07B95"/>
    <w:rsid w:val="00A1119E"/>
    <w:rsid w:val="00A11F3E"/>
    <w:rsid w:val="00A127CB"/>
    <w:rsid w:val="00A13EDE"/>
    <w:rsid w:val="00A241F5"/>
    <w:rsid w:val="00A245E6"/>
    <w:rsid w:val="00A253C3"/>
    <w:rsid w:val="00A25A8F"/>
    <w:rsid w:val="00A30072"/>
    <w:rsid w:val="00A3338F"/>
    <w:rsid w:val="00A34D01"/>
    <w:rsid w:val="00A50D03"/>
    <w:rsid w:val="00A5114E"/>
    <w:rsid w:val="00A57F17"/>
    <w:rsid w:val="00A64E4B"/>
    <w:rsid w:val="00A64E82"/>
    <w:rsid w:val="00A661F5"/>
    <w:rsid w:val="00A709B5"/>
    <w:rsid w:val="00A74C8B"/>
    <w:rsid w:val="00A757CC"/>
    <w:rsid w:val="00A77728"/>
    <w:rsid w:val="00A77A76"/>
    <w:rsid w:val="00A77F8A"/>
    <w:rsid w:val="00A90322"/>
    <w:rsid w:val="00A92CDC"/>
    <w:rsid w:val="00AA6262"/>
    <w:rsid w:val="00AA70CC"/>
    <w:rsid w:val="00AB06C7"/>
    <w:rsid w:val="00AB330B"/>
    <w:rsid w:val="00AB39D3"/>
    <w:rsid w:val="00AB4D78"/>
    <w:rsid w:val="00AB4E5D"/>
    <w:rsid w:val="00AC3AF9"/>
    <w:rsid w:val="00AC44AA"/>
    <w:rsid w:val="00AC679E"/>
    <w:rsid w:val="00AC745D"/>
    <w:rsid w:val="00AD215B"/>
    <w:rsid w:val="00AE212C"/>
    <w:rsid w:val="00AE2688"/>
    <w:rsid w:val="00AF23D2"/>
    <w:rsid w:val="00AF6D6D"/>
    <w:rsid w:val="00AF7313"/>
    <w:rsid w:val="00B0599C"/>
    <w:rsid w:val="00B07243"/>
    <w:rsid w:val="00B15C05"/>
    <w:rsid w:val="00B16544"/>
    <w:rsid w:val="00B1723E"/>
    <w:rsid w:val="00B240DF"/>
    <w:rsid w:val="00B25891"/>
    <w:rsid w:val="00B26806"/>
    <w:rsid w:val="00B31E3D"/>
    <w:rsid w:val="00B32883"/>
    <w:rsid w:val="00B32F08"/>
    <w:rsid w:val="00B349E7"/>
    <w:rsid w:val="00B37098"/>
    <w:rsid w:val="00B415A2"/>
    <w:rsid w:val="00B450B2"/>
    <w:rsid w:val="00B50130"/>
    <w:rsid w:val="00B537ED"/>
    <w:rsid w:val="00B54FC0"/>
    <w:rsid w:val="00B57B12"/>
    <w:rsid w:val="00B62D81"/>
    <w:rsid w:val="00B63969"/>
    <w:rsid w:val="00B65F02"/>
    <w:rsid w:val="00B6747E"/>
    <w:rsid w:val="00B766C3"/>
    <w:rsid w:val="00B76E1E"/>
    <w:rsid w:val="00B90E14"/>
    <w:rsid w:val="00B97E4B"/>
    <w:rsid w:val="00BB410F"/>
    <w:rsid w:val="00BC1EC1"/>
    <w:rsid w:val="00BC29CD"/>
    <w:rsid w:val="00BD246A"/>
    <w:rsid w:val="00BD5F20"/>
    <w:rsid w:val="00BD7397"/>
    <w:rsid w:val="00BE19E0"/>
    <w:rsid w:val="00BE4989"/>
    <w:rsid w:val="00BF6424"/>
    <w:rsid w:val="00BF7E31"/>
    <w:rsid w:val="00C02038"/>
    <w:rsid w:val="00C1382A"/>
    <w:rsid w:val="00C13A1C"/>
    <w:rsid w:val="00C22332"/>
    <w:rsid w:val="00C269E4"/>
    <w:rsid w:val="00C3364B"/>
    <w:rsid w:val="00C36E47"/>
    <w:rsid w:val="00C40646"/>
    <w:rsid w:val="00C40B6E"/>
    <w:rsid w:val="00C417DD"/>
    <w:rsid w:val="00C41A6E"/>
    <w:rsid w:val="00C42BFC"/>
    <w:rsid w:val="00C4380D"/>
    <w:rsid w:val="00C46551"/>
    <w:rsid w:val="00C46664"/>
    <w:rsid w:val="00C505A1"/>
    <w:rsid w:val="00C52B62"/>
    <w:rsid w:val="00C5428E"/>
    <w:rsid w:val="00C54FCB"/>
    <w:rsid w:val="00C553E2"/>
    <w:rsid w:val="00C55905"/>
    <w:rsid w:val="00C55A98"/>
    <w:rsid w:val="00C57636"/>
    <w:rsid w:val="00C63C55"/>
    <w:rsid w:val="00C71BCB"/>
    <w:rsid w:val="00C7712F"/>
    <w:rsid w:val="00C82886"/>
    <w:rsid w:val="00C92A6D"/>
    <w:rsid w:val="00CA0563"/>
    <w:rsid w:val="00CB179C"/>
    <w:rsid w:val="00CB1B3C"/>
    <w:rsid w:val="00CB2F80"/>
    <w:rsid w:val="00CB6C72"/>
    <w:rsid w:val="00CB6F0B"/>
    <w:rsid w:val="00CC6355"/>
    <w:rsid w:val="00CD1F6C"/>
    <w:rsid w:val="00CD4FF0"/>
    <w:rsid w:val="00CE4277"/>
    <w:rsid w:val="00CE5135"/>
    <w:rsid w:val="00CE7F9D"/>
    <w:rsid w:val="00CF18CF"/>
    <w:rsid w:val="00CF42A0"/>
    <w:rsid w:val="00CF62A2"/>
    <w:rsid w:val="00CF73E4"/>
    <w:rsid w:val="00CF7738"/>
    <w:rsid w:val="00D01E39"/>
    <w:rsid w:val="00D1120C"/>
    <w:rsid w:val="00D13E4F"/>
    <w:rsid w:val="00D169F9"/>
    <w:rsid w:val="00D24A01"/>
    <w:rsid w:val="00D26317"/>
    <w:rsid w:val="00D27A7B"/>
    <w:rsid w:val="00D306CD"/>
    <w:rsid w:val="00D354A2"/>
    <w:rsid w:val="00D36DFE"/>
    <w:rsid w:val="00D412AE"/>
    <w:rsid w:val="00D43E2C"/>
    <w:rsid w:val="00D43F1F"/>
    <w:rsid w:val="00D47F66"/>
    <w:rsid w:val="00D51AB8"/>
    <w:rsid w:val="00D550C7"/>
    <w:rsid w:val="00D60700"/>
    <w:rsid w:val="00D65984"/>
    <w:rsid w:val="00D730E2"/>
    <w:rsid w:val="00D81F80"/>
    <w:rsid w:val="00D8300A"/>
    <w:rsid w:val="00D85D8B"/>
    <w:rsid w:val="00D90346"/>
    <w:rsid w:val="00D907BF"/>
    <w:rsid w:val="00D94936"/>
    <w:rsid w:val="00DA0049"/>
    <w:rsid w:val="00DA2FD1"/>
    <w:rsid w:val="00DA3DE9"/>
    <w:rsid w:val="00DA62CD"/>
    <w:rsid w:val="00DB08FF"/>
    <w:rsid w:val="00DB6684"/>
    <w:rsid w:val="00DC02CD"/>
    <w:rsid w:val="00DC181A"/>
    <w:rsid w:val="00DC2F73"/>
    <w:rsid w:val="00DC5844"/>
    <w:rsid w:val="00DC7FA5"/>
    <w:rsid w:val="00DD181A"/>
    <w:rsid w:val="00DD4CBB"/>
    <w:rsid w:val="00DD5D73"/>
    <w:rsid w:val="00DD6AE5"/>
    <w:rsid w:val="00DE4089"/>
    <w:rsid w:val="00DE5A2A"/>
    <w:rsid w:val="00DE6069"/>
    <w:rsid w:val="00DE72F9"/>
    <w:rsid w:val="00DE7803"/>
    <w:rsid w:val="00DE7D0E"/>
    <w:rsid w:val="00DF188B"/>
    <w:rsid w:val="00DF350C"/>
    <w:rsid w:val="00DF530E"/>
    <w:rsid w:val="00DF671C"/>
    <w:rsid w:val="00E0140D"/>
    <w:rsid w:val="00E023AE"/>
    <w:rsid w:val="00E04429"/>
    <w:rsid w:val="00E0667D"/>
    <w:rsid w:val="00E13F40"/>
    <w:rsid w:val="00E14DDF"/>
    <w:rsid w:val="00E15815"/>
    <w:rsid w:val="00E15929"/>
    <w:rsid w:val="00E163E8"/>
    <w:rsid w:val="00E21544"/>
    <w:rsid w:val="00E239BC"/>
    <w:rsid w:val="00E23E62"/>
    <w:rsid w:val="00E27683"/>
    <w:rsid w:val="00E34E94"/>
    <w:rsid w:val="00E35519"/>
    <w:rsid w:val="00E367BA"/>
    <w:rsid w:val="00E46144"/>
    <w:rsid w:val="00E51F58"/>
    <w:rsid w:val="00E54DFF"/>
    <w:rsid w:val="00E55C18"/>
    <w:rsid w:val="00E57404"/>
    <w:rsid w:val="00E577B1"/>
    <w:rsid w:val="00E57867"/>
    <w:rsid w:val="00E60440"/>
    <w:rsid w:val="00E70B2D"/>
    <w:rsid w:val="00E72590"/>
    <w:rsid w:val="00E76483"/>
    <w:rsid w:val="00E771B7"/>
    <w:rsid w:val="00E807EA"/>
    <w:rsid w:val="00E8268C"/>
    <w:rsid w:val="00E82FDF"/>
    <w:rsid w:val="00E830EA"/>
    <w:rsid w:val="00E84881"/>
    <w:rsid w:val="00E86ECD"/>
    <w:rsid w:val="00E87D43"/>
    <w:rsid w:val="00E94A60"/>
    <w:rsid w:val="00E955EA"/>
    <w:rsid w:val="00E9672B"/>
    <w:rsid w:val="00E96E1A"/>
    <w:rsid w:val="00EA2017"/>
    <w:rsid w:val="00EA2B5C"/>
    <w:rsid w:val="00EA4892"/>
    <w:rsid w:val="00EB2F89"/>
    <w:rsid w:val="00EB2FE9"/>
    <w:rsid w:val="00EB34E4"/>
    <w:rsid w:val="00EB4580"/>
    <w:rsid w:val="00EB73C5"/>
    <w:rsid w:val="00EB7743"/>
    <w:rsid w:val="00EC031F"/>
    <w:rsid w:val="00EC4D5D"/>
    <w:rsid w:val="00EC556A"/>
    <w:rsid w:val="00EE028A"/>
    <w:rsid w:val="00EE1239"/>
    <w:rsid w:val="00EF345D"/>
    <w:rsid w:val="00EF7AE0"/>
    <w:rsid w:val="00F00393"/>
    <w:rsid w:val="00F01130"/>
    <w:rsid w:val="00F03468"/>
    <w:rsid w:val="00F04220"/>
    <w:rsid w:val="00F0468D"/>
    <w:rsid w:val="00F10503"/>
    <w:rsid w:val="00F1157E"/>
    <w:rsid w:val="00F135A5"/>
    <w:rsid w:val="00F14C73"/>
    <w:rsid w:val="00F17715"/>
    <w:rsid w:val="00F2231B"/>
    <w:rsid w:val="00F26972"/>
    <w:rsid w:val="00F30413"/>
    <w:rsid w:val="00F32D91"/>
    <w:rsid w:val="00F3407D"/>
    <w:rsid w:val="00F34F1E"/>
    <w:rsid w:val="00F3643D"/>
    <w:rsid w:val="00F36C4B"/>
    <w:rsid w:val="00F37BC2"/>
    <w:rsid w:val="00F42FE6"/>
    <w:rsid w:val="00F4348C"/>
    <w:rsid w:val="00F4480E"/>
    <w:rsid w:val="00F4528D"/>
    <w:rsid w:val="00F45A39"/>
    <w:rsid w:val="00F46CD7"/>
    <w:rsid w:val="00F4714F"/>
    <w:rsid w:val="00F5244C"/>
    <w:rsid w:val="00F600E9"/>
    <w:rsid w:val="00F66D72"/>
    <w:rsid w:val="00F738B0"/>
    <w:rsid w:val="00F77556"/>
    <w:rsid w:val="00F81BC4"/>
    <w:rsid w:val="00F82E01"/>
    <w:rsid w:val="00F97E32"/>
    <w:rsid w:val="00FA7962"/>
    <w:rsid w:val="00FB1A44"/>
    <w:rsid w:val="00FC4EEE"/>
    <w:rsid w:val="00FD06F5"/>
    <w:rsid w:val="00FD25F9"/>
    <w:rsid w:val="00FD3F27"/>
    <w:rsid w:val="00FD6BAA"/>
    <w:rsid w:val="00FD6C14"/>
    <w:rsid w:val="00FE0D27"/>
    <w:rsid w:val="00FE4D54"/>
    <w:rsid w:val="00FF08AE"/>
    <w:rsid w:val="00FF4C10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8B386"/>
  <w15:docId w15:val="{04866F60-6429-4729-875A-FF8EB244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0D8C"/>
    <w:pPr>
      <w:widowControl/>
    </w:pPr>
  </w:style>
  <w:style w:type="paragraph" w:customStyle="1" w:styleId="Heading">
    <w:name w:val="Heading"/>
    <w:basedOn w:val="Standard"/>
    <w:next w:val="Textbody"/>
    <w:rsid w:val="003E0D8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3E0D8C"/>
    <w:pPr>
      <w:spacing w:after="120"/>
    </w:pPr>
  </w:style>
  <w:style w:type="paragraph" w:styleId="Lista">
    <w:name w:val="List"/>
    <w:basedOn w:val="Textbody"/>
    <w:rsid w:val="003E0D8C"/>
    <w:rPr>
      <w:rFonts w:cs="Mangal"/>
    </w:rPr>
  </w:style>
  <w:style w:type="paragraph" w:styleId="Legenda">
    <w:name w:val="caption"/>
    <w:basedOn w:val="Standard"/>
    <w:rsid w:val="003E0D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E0D8C"/>
    <w:pPr>
      <w:suppressLineNumbers/>
    </w:pPr>
    <w:rPr>
      <w:rFonts w:cs="Mangal"/>
    </w:rPr>
  </w:style>
  <w:style w:type="paragraph" w:styleId="Akapitzlist">
    <w:name w:val="List Paragraph"/>
    <w:aliases w:val="Wypunktowanie"/>
    <w:basedOn w:val="Standard"/>
    <w:link w:val="AkapitzlistZnak"/>
    <w:uiPriority w:val="34"/>
    <w:qFormat/>
    <w:rsid w:val="003E0D8C"/>
    <w:pPr>
      <w:ind w:left="720"/>
    </w:pPr>
  </w:style>
  <w:style w:type="paragraph" w:styleId="Tekstkomentarza">
    <w:name w:val="annotation text"/>
    <w:basedOn w:val="Standard"/>
    <w:uiPriority w:val="99"/>
    <w:rsid w:val="003E0D8C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Standard"/>
    <w:rsid w:val="003E0D8C"/>
    <w:pPr>
      <w:spacing w:after="0" w:line="240" w:lineRule="auto"/>
    </w:pPr>
    <w:rPr>
      <w:rFonts w:ascii="Tahoma" w:hAnsi="Tahoma"/>
      <w:sz w:val="16"/>
      <w:szCs w:val="16"/>
    </w:rPr>
  </w:style>
  <w:style w:type="paragraph" w:styleId="Tematkomentarza">
    <w:name w:val="annotation subject"/>
    <w:basedOn w:val="Tekstkomentarza"/>
    <w:rsid w:val="003E0D8C"/>
    <w:rPr>
      <w:b/>
      <w:bCs/>
    </w:rPr>
  </w:style>
  <w:style w:type="paragraph" w:styleId="Poprawka">
    <w:name w:val="Revision"/>
    <w:rsid w:val="003E0D8C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rsid w:val="003E0D8C"/>
    <w:pPr>
      <w:suppressLineNumbers/>
    </w:pPr>
  </w:style>
  <w:style w:type="character" w:customStyle="1" w:styleId="TekstkomentarzaZnak">
    <w:name w:val="Tekst komentarza Znak"/>
    <w:basedOn w:val="Domylnaczcionkaakapitu"/>
    <w:uiPriority w:val="99"/>
    <w:rsid w:val="003E0D8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3E0D8C"/>
    <w:rPr>
      <w:rFonts w:cs="Times New Roman"/>
      <w:sz w:val="16"/>
    </w:rPr>
  </w:style>
  <w:style w:type="character" w:customStyle="1" w:styleId="TekstdymkaZnak">
    <w:name w:val="Tekst dymka Znak"/>
    <w:basedOn w:val="Domylnaczcionkaakapitu"/>
    <w:rsid w:val="003E0D8C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3E0D8C"/>
    <w:rPr>
      <w:color w:val="0000FF"/>
      <w:u w:val="single"/>
    </w:rPr>
  </w:style>
  <w:style w:type="character" w:customStyle="1" w:styleId="TematkomentarzaZnak">
    <w:name w:val="Temat komentarza Znak"/>
    <w:basedOn w:val="TekstkomentarzaZnak"/>
    <w:rsid w:val="003E0D8C"/>
    <w:rPr>
      <w:b/>
      <w:bCs/>
      <w:sz w:val="20"/>
      <w:szCs w:val="20"/>
    </w:rPr>
  </w:style>
  <w:style w:type="character" w:customStyle="1" w:styleId="ListLabel1">
    <w:name w:val="ListLabel 1"/>
    <w:rsid w:val="003E0D8C"/>
    <w:rPr>
      <w:b/>
    </w:rPr>
  </w:style>
  <w:style w:type="character" w:customStyle="1" w:styleId="ListLabel2">
    <w:name w:val="ListLabel 2"/>
    <w:rsid w:val="003E0D8C"/>
    <w:rPr>
      <w:b w:val="0"/>
    </w:rPr>
  </w:style>
  <w:style w:type="character" w:customStyle="1" w:styleId="ListLabel3">
    <w:name w:val="ListLabel 3"/>
    <w:rsid w:val="003E0D8C"/>
    <w:rPr>
      <w:rFonts w:cs="Courier New"/>
    </w:rPr>
  </w:style>
  <w:style w:type="character" w:customStyle="1" w:styleId="ListLabel4">
    <w:name w:val="ListLabel 4"/>
    <w:rsid w:val="003E0D8C"/>
    <w:rPr>
      <w:rFonts w:eastAsia="SimSun" w:cs="Mangal"/>
    </w:rPr>
  </w:style>
  <w:style w:type="character" w:customStyle="1" w:styleId="ListLabel5">
    <w:name w:val="ListLabel 5"/>
    <w:rsid w:val="003E0D8C"/>
  </w:style>
  <w:style w:type="numbering" w:customStyle="1" w:styleId="WWNum1">
    <w:name w:val="WWNum1"/>
    <w:basedOn w:val="Bezlisty"/>
    <w:rsid w:val="003E0D8C"/>
    <w:pPr>
      <w:numPr>
        <w:numId w:val="1"/>
      </w:numPr>
    </w:pPr>
  </w:style>
  <w:style w:type="numbering" w:customStyle="1" w:styleId="WWNum2">
    <w:name w:val="WWNum2"/>
    <w:basedOn w:val="Bezlisty"/>
    <w:rsid w:val="003E0D8C"/>
    <w:pPr>
      <w:numPr>
        <w:numId w:val="2"/>
      </w:numPr>
    </w:pPr>
  </w:style>
  <w:style w:type="numbering" w:customStyle="1" w:styleId="WWNum3">
    <w:name w:val="WWNum3"/>
    <w:basedOn w:val="Bezlisty"/>
    <w:rsid w:val="003E0D8C"/>
    <w:pPr>
      <w:numPr>
        <w:numId w:val="3"/>
      </w:numPr>
    </w:pPr>
  </w:style>
  <w:style w:type="numbering" w:customStyle="1" w:styleId="WWNum4">
    <w:name w:val="WWNum4"/>
    <w:basedOn w:val="Bezlisty"/>
    <w:rsid w:val="003E0D8C"/>
    <w:pPr>
      <w:numPr>
        <w:numId w:val="4"/>
      </w:numPr>
    </w:pPr>
  </w:style>
  <w:style w:type="numbering" w:customStyle="1" w:styleId="WWNum5">
    <w:name w:val="WWNum5"/>
    <w:basedOn w:val="Bezlisty"/>
    <w:rsid w:val="003E0D8C"/>
    <w:pPr>
      <w:numPr>
        <w:numId w:val="5"/>
      </w:numPr>
    </w:pPr>
  </w:style>
  <w:style w:type="numbering" w:customStyle="1" w:styleId="WWNum6">
    <w:name w:val="WWNum6"/>
    <w:basedOn w:val="Bezlisty"/>
    <w:rsid w:val="003E0D8C"/>
    <w:pPr>
      <w:numPr>
        <w:numId w:val="6"/>
      </w:numPr>
    </w:pPr>
  </w:style>
  <w:style w:type="numbering" w:customStyle="1" w:styleId="WWNum7">
    <w:name w:val="WWNum7"/>
    <w:basedOn w:val="Bezlisty"/>
    <w:rsid w:val="003E0D8C"/>
    <w:pPr>
      <w:numPr>
        <w:numId w:val="7"/>
      </w:numPr>
    </w:pPr>
  </w:style>
  <w:style w:type="numbering" w:customStyle="1" w:styleId="WWNum8">
    <w:name w:val="WWNum8"/>
    <w:basedOn w:val="Bezlisty"/>
    <w:rsid w:val="003E0D8C"/>
    <w:pPr>
      <w:numPr>
        <w:numId w:val="8"/>
      </w:numPr>
    </w:pPr>
  </w:style>
  <w:style w:type="numbering" w:customStyle="1" w:styleId="WWNum9">
    <w:name w:val="WWNum9"/>
    <w:basedOn w:val="Bezlisty"/>
    <w:rsid w:val="003E0D8C"/>
    <w:pPr>
      <w:numPr>
        <w:numId w:val="9"/>
      </w:numPr>
    </w:pPr>
  </w:style>
  <w:style w:type="numbering" w:customStyle="1" w:styleId="WWNum10">
    <w:name w:val="WWNum10"/>
    <w:basedOn w:val="Bezlisty"/>
    <w:rsid w:val="003E0D8C"/>
    <w:pPr>
      <w:numPr>
        <w:numId w:val="10"/>
      </w:numPr>
    </w:pPr>
  </w:style>
  <w:style w:type="numbering" w:customStyle="1" w:styleId="WWNum11">
    <w:name w:val="WWNum11"/>
    <w:basedOn w:val="Bezlisty"/>
    <w:rsid w:val="003E0D8C"/>
    <w:pPr>
      <w:numPr>
        <w:numId w:val="11"/>
      </w:numPr>
    </w:pPr>
  </w:style>
  <w:style w:type="numbering" w:customStyle="1" w:styleId="WWNum12">
    <w:name w:val="WWNum12"/>
    <w:basedOn w:val="Bezlisty"/>
    <w:rsid w:val="003E0D8C"/>
    <w:pPr>
      <w:numPr>
        <w:numId w:val="12"/>
      </w:numPr>
    </w:pPr>
  </w:style>
  <w:style w:type="numbering" w:customStyle="1" w:styleId="WWNum13">
    <w:name w:val="WWNum13"/>
    <w:basedOn w:val="Bezlisty"/>
    <w:rsid w:val="003E0D8C"/>
    <w:pPr>
      <w:numPr>
        <w:numId w:val="13"/>
      </w:numPr>
    </w:pPr>
  </w:style>
  <w:style w:type="numbering" w:customStyle="1" w:styleId="WWNum14">
    <w:name w:val="WWNum14"/>
    <w:basedOn w:val="Bezlisty"/>
    <w:rsid w:val="003E0D8C"/>
    <w:pPr>
      <w:numPr>
        <w:numId w:val="14"/>
      </w:numPr>
    </w:pPr>
  </w:style>
  <w:style w:type="numbering" w:customStyle="1" w:styleId="WWNum15">
    <w:name w:val="WWNum15"/>
    <w:basedOn w:val="Bezlisty"/>
    <w:rsid w:val="003E0D8C"/>
    <w:pPr>
      <w:numPr>
        <w:numId w:val="15"/>
      </w:numPr>
    </w:pPr>
  </w:style>
  <w:style w:type="numbering" w:customStyle="1" w:styleId="WWNum16">
    <w:name w:val="WWNum16"/>
    <w:basedOn w:val="Bezlisty"/>
    <w:rsid w:val="003E0D8C"/>
    <w:pPr>
      <w:numPr>
        <w:numId w:val="16"/>
      </w:numPr>
    </w:pPr>
  </w:style>
  <w:style w:type="numbering" w:customStyle="1" w:styleId="WWNum17">
    <w:name w:val="WWNum17"/>
    <w:basedOn w:val="Bezlisty"/>
    <w:rsid w:val="003E0D8C"/>
    <w:pPr>
      <w:numPr>
        <w:numId w:val="17"/>
      </w:numPr>
    </w:pPr>
  </w:style>
  <w:style w:type="numbering" w:customStyle="1" w:styleId="WWNum18">
    <w:name w:val="WWNum18"/>
    <w:basedOn w:val="Bezlisty"/>
    <w:rsid w:val="003E0D8C"/>
    <w:pPr>
      <w:numPr>
        <w:numId w:val="18"/>
      </w:numPr>
    </w:pPr>
  </w:style>
  <w:style w:type="numbering" w:customStyle="1" w:styleId="WWNum19">
    <w:name w:val="WWNum19"/>
    <w:basedOn w:val="Bezlisty"/>
    <w:rsid w:val="003E0D8C"/>
    <w:pPr>
      <w:numPr>
        <w:numId w:val="19"/>
      </w:numPr>
    </w:pPr>
  </w:style>
  <w:style w:type="numbering" w:customStyle="1" w:styleId="WWNum20">
    <w:name w:val="WWNum20"/>
    <w:basedOn w:val="Bezlisty"/>
    <w:rsid w:val="003E0D8C"/>
    <w:pPr>
      <w:numPr>
        <w:numId w:val="20"/>
      </w:numPr>
    </w:pPr>
  </w:style>
  <w:style w:type="numbering" w:customStyle="1" w:styleId="WWNum21">
    <w:name w:val="WWNum21"/>
    <w:basedOn w:val="Bezlisty"/>
    <w:rsid w:val="003E0D8C"/>
    <w:pPr>
      <w:numPr>
        <w:numId w:val="21"/>
      </w:numPr>
    </w:pPr>
  </w:style>
  <w:style w:type="numbering" w:customStyle="1" w:styleId="WWNum22">
    <w:name w:val="WWNum22"/>
    <w:basedOn w:val="Bezlisty"/>
    <w:rsid w:val="003E0D8C"/>
    <w:pPr>
      <w:numPr>
        <w:numId w:val="22"/>
      </w:numPr>
    </w:pPr>
  </w:style>
  <w:style w:type="numbering" w:customStyle="1" w:styleId="WWNum23">
    <w:name w:val="WWNum23"/>
    <w:basedOn w:val="Bezlisty"/>
    <w:rsid w:val="003E0D8C"/>
    <w:pPr>
      <w:numPr>
        <w:numId w:val="23"/>
      </w:numPr>
    </w:pPr>
  </w:style>
  <w:style w:type="numbering" w:customStyle="1" w:styleId="WWNum24">
    <w:name w:val="WWNum24"/>
    <w:basedOn w:val="Bezlisty"/>
    <w:rsid w:val="003E0D8C"/>
    <w:pPr>
      <w:numPr>
        <w:numId w:val="24"/>
      </w:numPr>
    </w:pPr>
  </w:style>
  <w:style w:type="numbering" w:customStyle="1" w:styleId="WWNum25">
    <w:name w:val="WWNum25"/>
    <w:basedOn w:val="Bezlisty"/>
    <w:rsid w:val="003E0D8C"/>
    <w:pPr>
      <w:numPr>
        <w:numId w:val="25"/>
      </w:numPr>
    </w:pPr>
  </w:style>
  <w:style w:type="numbering" w:customStyle="1" w:styleId="WWNum26">
    <w:name w:val="WWNum26"/>
    <w:basedOn w:val="Bezlisty"/>
    <w:rsid w:val="003E0D8C"/>
    <w:pPr>
      <w:numPr>
        <w:numId w:val="26"/>
      </w:numPr>
    </w:pPr>
  </w:style>
  <w:style w:type="numbering" w:customStyle="1" w:styleId="WWNum27">
    <w:name w:val="WWNum27"/>
    <w:basedOn w:val="Bezlisty"/>
    <w:rsid w:val="003E0D8C"/>
    <w:pPr>
      <w:numPr>
        <w:numId w:val="27"/>
      </w:numPr>
    </w:pPr>
  </w:style>
  <w:style w:type="numbering" w:customStyle="1" w:styleId="WWNum28">
    <w:name w:val="WWNum28"/>
    <w:basedOn w:val="Bezlisty"/>
    <w:rsid w:val="003E0D8C"/>
    <w:pPr>
      <w:numPr>
        <w:numId w:val="28"/>
      </w:numPr>
    </w:pPr>
  </w:style>
  <w:style w:type="numbering" w:customStyle="1" w:styleId="WWNum29">
    <w:name w:val="WWNum29"/>
    <w:basedOn w:val="Bezlisty"/>
    <w:rsid w:val="003E0D8C"/>
    <w:pPr>
      <w:numPr>
        <w:numId w:val="29"/>
      </w:numPr>
    </w:pPr>
  </w:style>
  <w:style w:type="numbering" w:customStyle="1" w:styleId="WWNum30">
    <w:name w:val="WWNum30"/>
    <w:basedOn w:val="Bezlisty"/>
    <w:rsid w:val="003E0D8C"/>
    <w:pPr>
      <w:numPr>
        <w:numId w:val="30"/>
      </w:numPr>
    </w:pPr>
  </w:style>
  <w:style w:type="numbering" w:customStyle="1" w:styleId="WWNum31">
    <w:name w:val="WWNum31"/>
    <w:basedOn w:val="Bezlisty"/>
    <w:rsid w:val="003E0D8C"/>
    <w:pPr>
      <w:numPr>
        <w:numId w:val="31"/>
      </w:numPr>
    </w:pPr>
  </w:style>
  <w:style w:type="numbering" w:customStyle="1" w:styleId="WWNum32">
    <w:name w:val="WWNum32"/>
    <w:basedOn w:val="Bezlisty"/>
    <w:rsid w:val="003E0D8C"/>
    <w:pPr>
      <w:numPr>
        <w:numId w:val="32"/>
      </w:numPr>
    </w:pPr>
  </w:style>
  <w:style w:type="numbering" w:customStyle="1" w:styleId="WWNum33">
    <w:name w:val="WWNum33"/>
    <w:basedOn w:val="Bezlisty"/>
    <w:rsid w:val="003E0D8C"/>
    <w:pPr>
      <w:numPr>
        <w:numId w:val="33"/>
      </w:numPr>
    </w:pPr>
  </w:style>
  <w:style w:type="numbering" w:customStyle="1" w:styleId="WWNum34">
    <w:name w:val="WWNum34"/>
    <w:basedOn w:val="Bezlisty"/>
    <w:rsid w:val="003E0D8C"/>
    <w:pPr>
      <w:numPr>
        <w:numId w:val="34"/>
      </w:numPr>
    </w:pPr>
  </w:style>
  <w:style w:type="numbering" w:customStyle="1" w:styleId="WWNum35">
    <w:name w:val="WWNum35"/>
    <w:basedOn w:val="Bezlisty"/>
    <w:rsid w:val="003E0D8C"/>
    <w:pPr>
      <w:numPr>
        <w:numId w:val="35"/>
      </w:numPr>
    </w:pPr>
  </w:style>
  <w:style w:type="character" w:styleId="Hipercze">
    <w:name w:val="Hyperlink"/>
    <w:basedOn w:val="Domylnaczcionkaakapitu"/>
    <w:uiPriority w:val="99"/>
    <w:unhideWhenUsed/>
    <w:rsid w:val="000415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1573"/>
    <w:rPr>
      <w:color w:val="808080"/>
      <w:shd w:val="clear" w:color="auto" w:fill="E6E6E6"/>
    </w:rPr>
  </w:style>
  <w:style w:type="numbering" w:customStyle="1" w:styleId="WWNum61">
    <w:name w:val="WWNum61"/>
    <w:rsid w:val="000342A0"/>
    <w:pPr>
      <w:numPr>
        <w:numId w:val="48"/>
      </w:numPr>
    </w:pPr>
  </w:style>
  <w:style w:type="numbering" w:customStyle="1" w:styleId="WWNum281">
    <w:name w:val="WWNum281"/>
    <w:rsid w:val="000342A0"/>
    <w:pPr>
      <w:numPr>
        <w:numId w:val="49"/>
      </w:numPr>
    </w:pPr>
  </w:style>
  <w:style w:type="numbering" w:customStyle="1" w:styleId="WWNum211">
    <w:name w:val="WWNum211"/>
    <w:rsid w:val="0093114C"/>
    <w:pPr>
      <w:numPr>
        <w:numId w:val="52"/>
      </w:numPr>
    </w:pPr>
  </w:style>
  <w:style w:type="numbering" w:customStyle="1" w:styleId="WWNum62">
    <w:name w:val="WWNum62"/>
    <w:rsid w:val="00204381"/>
  </w:style>
  <w:style w:type="numbering" w:customStyle="1" w:styleId="Punktory">
    <w:name w:val="Punktory"/>
    <w:rsid w:val="006940CF"/>
    <w:pPr>
      <w:numPr>
        <w:numId w:val="54"/>
      </w:numPr>
    </w:pPr>
  </w:style>
  <w:style w:type="paragraph" w:styleId="Nagwek">
    <w:name w:val="header"/>
    <w:basedOn w:val="Normalny"/>
    <w:link w:val="NagwekZnak"/>
    <w:uiPriority w:val="99"/>
    <w:unhideWhenUsed/>
    <w:rsid w:val="0002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44E"/>
  </w:style>
  <w:style w:type="paragraph" w:styleId="Stopka">
    <w:name w:val="footer"/>
    <w:basedOn w:val="Normalny"/>
    <w:link w:val="StopkaZnak"/>
    <w:uiPriority w:val="99"/>
    <w:unhideWhenUsed/>
    <w:rsid w:val="0002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44E"/>
  </w:style>
  <w:style w:type="paragraph" w:customStyle="1" w:styleId="tekstj011">
    <w:name w:val="tekstj011"/>
    <w:basedOn w:val="Normalny"/>
    <w:rsid w:val="00AB4D7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13E3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62EA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D47B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Calibr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96A71007F1204FB3162CABDEDC1381" ma:contentTypeVersion="4" ma:contentTypeDescription="Utwórz nowy dokument." ma:contentTypeScope="" ma:versionID="b4b32730caec1fccc4e1852b702e01d9">
  <xsd:schema xmlns:xsd="http://www.w3.org/2001/XMLSchema" xmlns:xs="http://www.w3.org/2001/XMLSchema" xmlns:p="http://schemas.microsoft.com/office/2006/metadata/properties" xmlns:ns2="c5c2963f-2682-44ec-9057-3a6ff4c7db93" targetNamespace="http://schemas.microsoft.com/office/2006/metadata/properties" ma:root="true" ma:fieldsID="47ffa417ad35caf37ac101ed296b2438" ns2:_="">
    <xsd:import namespace="c5c2963f-2682-44ec-9057-3a6ff4c7d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2963f-2682-44ec-9057-3a6ff4c7d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BA6EF-A651-4C6F-AAC2-EDD878E59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2963f-2682-44ec-9057-3a6ff4c7d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000A3-ED26-45F1-A0C9-B8D661367D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96446D-53AB-44CE-9F28-E410AD832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7D9C4C-BC8B-4E6F-8D0F-CE4AC1F1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2332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GJW</dc:creator>
  <cp:lastModifiedBy>GJW</cp:lastModifiedBy>
  <cp:revision>54</cp:revision>
  <cp:lastPrinted>2019-07-08T14:15:00Z</cp:lastPrinted>
  <dcterms:created xsi:type="dcterms:W3CDTF">2019-07-10T09:07:00Z</dcterms:created>
  <dcterms:modified xsi:type="dcterms:W3CDTF">2020-07-22T16:06:00Z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0x0101004796A71007F1204FB3162CABDEDC1381</vt:lpwstr>
  </property>
</Properties>
</file>